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F" w:rsidRDefault="005D457F" w:rsidP="005D4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-235585</wp:posOffset>
            </wp:positionV>
            <wp:extent cx="646430" cy="795020"/>
            <wp:effectExtent l="19050" t="0" r="127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57F" w:rsidRPr="005F6864" w:rsidRDefault="005D457F" w:rsidP="005D4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57F" w:rsidRPr="00587AE1" w:rsidRDefault="005D457F" w:rsidP="005D457F">
      <w:pPr>
        <w:pStyle w:val="a5"/>
        <w:jc w:val="center"/>
        <w:rPr>
          <w:rFonts w:ascii="Times New Roman" w:hAnsi="Times New Roman" w:cs="Times New Roman"/>
          <w:b/>
        </w:rPr>
      </w:pPr>
      <w:r w:rsidRPr="00587AE1">
        <w:rPr>
          <w:rFonts w:ascii="Times New Roman" w:hAnsi="Times New Roman" w:cs="Times New Roman"/>
          <w:b/>
        </w:rPr>
        <w:t>КУРГАНСКАЯ ОБЛАСТЬ</w:t>
      </w:r>
    </w:p>
    <w:p w:rsidR="005D457F" w:rsidRPr="00587AE1" w:rsidRDefault="005D457F" w:rsidP="005D457F">
      <w:pPr>
        <w:pStyle w:val="a3"/>
        <w:rPr>
          <w:sz w:val="10"/>
        </w:rPr>
      </w:pPr>
      <w:r w:rsidRPr="00587AE1">
        <w:t>ШАДРИНСКИЙ РАЙОН</w:t>
      </w:r>
    </w:p>
    <w:p w:rsidR="005D457F" w:rsidRPr="00587AE1" w:rsidRDefault="005D457F" w:rsidP="005D457F">
      <w:pPr>
        <w:pStyle w:val="a3"/>
        <w:rPr>
          <w:sz w:val="10"/>
        </w:rPr>
      </w:pPr>
    </w:p>
    <w:p w:rsidR="005D457F" w:rsidRPr="00587AE1" w:rsidRDefault="005D457F" w:rsidP="005D457F">
      <w:pPr>
        <w:pStyle w:val="1"/>
        <w:tabs>
          <w:tab w:val="num" w:pos="0"/>
        </w:tabs>
        <w:ind w:left="432" w:hanging="432"/>
      </w:pPr>
      <w:r>
        <w:rPr>
          <w:sz w:val="20"/>
        </w:rPr>
        <w:t>АДМИНИСТРАЦИЯ КРАСНОМЫЛЬСКОГО</w:t>
      </w:r>
      <w:r w:rsidRPr="00587AE1">
        <w:rPr>
          <w:sz w:val="20"/>
        </w:rPr>
        <w:t xml:space="preserve"> СЕЛЬСОВЕТА</w:t>
      </w:r>
    </w:p>
    <w:p w:rsidR="005D457F" w:rsidRPr="00587AE1" w:rsidRDefault="005D457F" w:rsidP="005D457F">
      <w:pPr>
        <w:rPr>
          <w:rFonts w:ascii="Times New Roman" w:hAnsi="Times New Roman" w:cs="Times New Roman"/>
          <w:b/>
          <w:sz w:val="26"/>
        </w:rPr>
      </w:pPr>
    </w:p>
    <w:p w:rsidR="005D457F" w:rsidRPr="00F46656" w:rsidRDefault="005D457F" w:rsidP="005D457F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 w:rsidRPr="00587AE1">
        <w:rPr>
          <w:rFonts w:ascii="Times New Roman" w:hAnsi="Times New Roman" w:cs="Times New Roman"/>
          <w:i w:val="0"/>
        </w:rPr>
        <w:t>ПОСТАНОВЛЕНИЕ</w:t>
      </w:r>
    </w:p>
    <w:p w:rsidR="005D457F" w:rsidRDefault="005D457F" w:rsidP="005D45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26. 02. 2019 г.  №  06</w:t>
      </w:r>
    </w:p>
    <w:p w:rsidR="005D457F" w:rsidRPr="009C6002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 внесении изменений в постановление Администрации</w:t>
      </w:r>
    </w:p>
    <w:p w:rsidR="005D457F" w:rsidRPr="009C6002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>
        <w:rPr>
          <w:rFonts w:ascii="yandex-sans" w:eastAsia="Times New Roman" w:hAnsi="yandex-sans" w:cs="Times New Roman"/>
          <w:color w:val="000000"/>
          <w:sz w:val="25"/>
          <w:szCs w:val="19"/>
        </w:rPr>
        <w:t>Красномыльского сельсовета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от 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>01. 03. 2016 г. № 11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«</w:t>
      </w:r>
      <w:proofErr w:type="gramStart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Об</w:t>
      </w:r>
      <w:proofErr w:type="gramEnd"/>
    </w:p>
    <w:p w:rsidR="005D457F" w:rsidRPr="009C6002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proofErr w:type="gramStart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утверждении</w:t>
      </w:r>
      <w:proofErr w:type="gramEnd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правил представления лицом, поступающим</w:t>
      </w:r>
    </w:p>
    <w:p w:rsidR="005D457F" w:rsidRPr="009C6002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на </w:t>
      </w:r>
      <w:proofErr w:type="gramStart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работу</w:t>
      </w:r>
      <w:proofErr w:type="gramEnd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на должность руководителя муниципального</w:t>
      </w:r>
    </w:p>
    <w:p w:rsidR="005D457F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>
        <w:rPr>
          <w:rFonts w:ascii="yandex-sans" w:eastAsia="Times New Roman" w:hAnsi="yandex-sans" w:cs="Times New Roman"/>
          <w:color w:val="000000"/>
          <w:sz w:val="25"/>
          <w:szCs w:val="19"/>
        </w:rPr>
        <w:t>учреждения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, а также руководителем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муниципального </w:t>
      </w:r>
    </w:p>
    <w:p w:rsidR="005D457F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учреждения 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сведений о своих доходах, об имуществе и </w:t>
      </w:r>
    </w:p>
    <w:p w:rsidR="005D457F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proofErr w:type="gramStart"/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обязательствах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имущественного характера и о доходах,</w:t>
      </w:r>
    </w:p>
    <w:p w:rsidR="005D457F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об имуществе и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обязательствах имущественного характера </w:t>
      </w:r>
    </w:p>
    <w:p w:rsidR="005D457F" w:rsidRPr="009C6002" w:rsidRDefault="005D457F" w:rsidP="005D457F">
      <w:pPr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19"/>
        </w:rPr>
      </w:pP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своих супруга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(супруги) и несовершеннолетних детей»</w:t>
      </w:r>
    </w:p>
    <w:p w:rsidR="005D457F" w:rsidRDefault="005D457F" w:rsidP="005D45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57F" w:rsidRDefault="005D457F" w:rsidP="005D457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Руководствуясь Федеральным законом от 25 декабря 2008 года № 273-ФЗ «О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противодействии коррупции», Указом Президента Российской Федерации от 29 июня 2018 года №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378 «О Национальном плане противодействия коррупции на 2018-2020 годы», ст.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43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Устава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Красномыльского сельсовета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Шадринского района Курганской области, Администрация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Красномыльского сельсовета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</w:p>
    <w:p w:rsidR="005D457F" w:rsidRPr="009C6002" w:rsidRDefault="005D457F" w:rsidP="005D457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5D457F" w:rsidRPr="005F6864" w:rsidRDefault="005D457F" w:rsidP="005D457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ab/>
      </w:r>
      <w:r w:rsidRPr="005F6864">
        <w:rPr>
          <w:rFonts w:ascii="Times New Roman CYR" w:hAnsi="Times New Roman CYR" w:cs="Times New Roman CYR"/>
          <w:b/>
          <w:sz w:val="26"/>
          <w:szCs w:val="24"/>
        </w:rPr>
        <w:t>ПОСТАНОВЛЯЕТ:</w:t>
      </w:r>
    </w:p>
    <w:p w:rsidR="005D457F" w:rsidRPr="00A65DD0" w:rsidRDefault="005D457F" w:rsidP="005D457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19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  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Внести в постановление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Администрации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Красномыльского сельсовета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от 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>01. 03. 2016 г. № 11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«Об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утверждении правил представления лицом, поступающим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на 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19"/>
        </w:rPr>
        <w:t>работу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на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должность руководителя муниципального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учреждения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, а также руководителем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муниципального 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учреждения 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сведений о своих доходах, об имуществе и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обязательствах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имущественного характера и о доходах,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об имуществе и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обязательствах имущественного характера своих супруга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5"/>
          <w:szCs w:val="19"/>
        </w:rPr>
        <w:t>(супруги) и несовершеннолетних детей»</w:t>
      </w:r>
      <w:r>
        <w:rPr>
          <w:rFonts w:ascii="yandex-sans" w:eastAsia="Times New Roman" w:hAnsi="yandex-sans" w:cs="Times New Roman"/>
          <w:color w:val="000000"/>
          <w:sz w:val="25"/>
          <w:szCs w:val="19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следующие изменения:</w:t>
      </w:r>
    </w:p>
    <w:p w:rsidR="005D457F" w:rsidRPr="009C6002" w:rsidRDefault="005D457F" w:rsidP="005D457F">
      <w:pPr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1.1. пункт 4 приложения к постановлению изложить в следующей редакции:</w:t>
      </w:r>
    </w:p>
    <w:p w:rsidR="005D457F" w:rsidRPr="009C6002" w:rsidRDefault="005D457F" w:rsidP="005D457F">
      <w:pPr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«4. Сведения, предусмотренные пунктами 2, 3 настоящего положения, заполняются с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использованием специального программного обеспечения «Справки БК», размещенного на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официальном сайте федеральной государственной информационной системы в области</w:t>
      </w:r>
    </w:p>
    <w:p w:rsidR="005D457F" w:rsidRPr="009C6002" w:rsidRDefault="005D457F" w:rsidP="005D457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государственной службы в информационно-телекоммуникационной сети «Интернет»,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представляются</w:t>
      </w:r>
      <w:r>
        <w:rPr>
          <w:rFonts w:ascii="Times New Roman CYR" w:hAnsi="Times New Roman CYR" w:cs="Times New Roman CYR"/>
          <w:sz w:val="24"/>
          <w:szCs w:val="24"/>
        </w:rPr>
        <w:t xml:space="preserve"> уполномоченному должностному лицу, ответственному за работу по профилактике коррупционных и иных правонарушений Администрации Красномыльского сельсовета</w:t>
      </w:r>
      <w:r w:rsidRPr="009964DC">
        <w:rPr>
          <w:rFonts w:ascii="Times New Roman" w:hAnsi="Times New Roman" w:cs="Times New Roman"/>
          <w:sz w:val="24"/>
          <w:szCs w:val="24"/>
        </w:rPr>
        <w:t>».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.</w:t>
      </w:r>
    </w:p>
    <w:p w:rsidR="005D457F" w:rsidRPr="009C6002" w:rsidRDefault="005D457F" w:rsidP="005D457F">
      <w:pPr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Обнародовать настоящее постановление на стенде информации в здании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Администрации Красномыльского сельсовета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разместить на официальном сайте муниципального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образования Красномыльского сельсовета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сети «Интернет».</w:t>
      </w:r>
    </w:p>
    <w:p w:rsidR="005D457F" w:rsidRPr="009C6002" w:rsidRDefault="005D457F" w:rsidP="005D457F">
      <w:pPr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gramStart"/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>Контроль за</w:t>
      </w:r>
      <w:proofErr w:type="gramEnd"/>
      <w:r w:rsidRPr="009C6002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выполнением настоящего постановления возложить на управляющего</w:t>
      </w:r>
    </w:p>
    <w:p w:rsidR="005D457F" w:rsidRPr="009C6002" w:rsidRDefault="005D457F" w:rsidP="005D457F">
      <w:pPr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делами Администрации Красномыльского сельсовета Шаврину Е. Н.</w:t>
      </w:r>
    </w:p>
    <w:p w:rsidR="005D457F" w:rsidRDefault="005D457F" w:rsidP="005D4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57F" w:rsidRDefault="005D457F" w:rsidP="005D4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 Красномыльского </w:t>
      </w:r>
      <w:r w:rsidRPr="00587AE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7AE1">
        <w:rPr>
          <w:rFonts w:ascii="Times New Roman" w:hAnsi="Times New Roman" w:cs="Times New Roman"/>
          <w:sz w:val="24"/>
          <w:szCs w:val="24"/>
        </w:rPr>
        <w:tab/>
      </w:r>
      <w:r w:rsidRPr="00587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Г. А. Стародумова</w:t>
      </w:r>
    </w:p>
    <w:p w:rsidR="001F6F0E" w:rsidRDefault="001F6F0E"/>
    <w:sectPr w:rsidR="001F6F0E" w:rsidSect="005D457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457F"/>
    <w:rsid w:val="001F6F0E"/>
    <w:rsid w:val="005D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5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5D4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57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5D457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5D4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5D457F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5">
    <w:name w:val="Заголовок"/>
    <w:basedOn w:val="a"/>
    <w:next w:val="a6"/>
    <w:rsid w:val="005D457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5D45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D4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2019-03-25T06:14:00Z</dcterms:created>
  <dcterms:modified xsi:type="dcterms:W3CDTF">2019-03-25T06:15:00Z</dcterms:modified>
</cp:coreProperties>
</file>