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0E2397">
        <w:rPr>
          <w:rFonts w:ascii="Times New Roman" w:hAnsi="Times New Roman"/>
          <w:szCs w:val="24"/>
        </w:rPr>
        <w:t xml:space="preserve">Приложение               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 w:rsidRPr="000E2397">
        <w:rPr>
          <w:rFonts w:ascii="Times New Roman" w:hAnsi="Times New Roman"/>
          <w:szCs w:val="24"/>
        </w:rPr>
        <w:t>Красномыльского  сельсовета</w:t>
      </w:r>
      <w:proofErr w:type="gramEnd"/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от «18» </w:t>
      </w:r>
      <w:proofErr w:type="gramStart"/>
      <w:r w:rsidRPr="000E2397">
        <w:rPr>
          <w:rFonts w:ascii="Times New Roman" w:hAnsi="Times New Roman"/>
          <w:szCs w:val="24"/>
        </w:rPr>
        <w:t>февраля  2020</w:t>
      </w:r>
      <w:proofErr w:type="gramEnd"/>
      <w:r w:rsidRPr="000E2397">
        <w:rPr>
          <w:rFonts w:ascii="Times New Roman" w:hAnsi="Times New Roman"/>
          <w:szCs w:val="24"/>
        </w:rPr>
        <w:t xml:space="preserve"> года № 03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О введении отраслевой системы оплаты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труда работников пожарного поста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>Администрации Красномыльского сельсовета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 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Положение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об отраслевой системе оплаты труда работников пожарного поста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Красномыльского</w:t>
      </w:r>
      <w:r w:rsidRPr="000E239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1. Настоящее Положение об отраслевой системе оплаты труда работников пожарного поста Администрации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(далее – Положение), определяет порядок и условия формирования фонда оплаты труда работников пожарного поста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(далее – пожарного поста), и разработано в соответствии с Трудовым кодексом Российской Федерации и иными нормативными правовыми актами Российской Федерации, Курганской области и Шадринского района.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2. Условия оплаты труда работников пожарного поста включают размеры должностных окладов, условия и размеры выплат компенсирующего и стимулирующего характера, и разрабатываются на основе действующего законодательства.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3. Оплата труда работников пожарного поста на условиях неполного рабочего времени, производится пропорционально отработанному времени.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Заработная плата работника предельными размерами не ограничивается.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4. Заработная плата работников (без учета стимулирующих выплат), устанавливаемая в соответствии с новыми системами оплаты труда, не может быть меньше заработной платы (без учета стимулирующих выплат), выплачиваемой на основе тарифной сетки по оплате труда работников, при условии сохранения объема должностных обязанностей работников и выполнения ими работ той же квалификации.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5. Система оплаты труда работников пожарного поста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правовыми актами Курганской области </w:t>
      </w:r>
      <w:proofErr w:type="gramStart"/>
      <w:r w:rsidRPr="000E2397">
        <w:rPr>
          <w:rFonts w:ascii="Times New Roman" w:hAnsi="Times New Roman"/>
          <w:sz w:val="24"/>
          <w:szCs w:val="24"/>
        </w:rPr>
        <w:t>и  Шадринского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района.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6.  Глава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утверждает структуру и штатное расписание в пределах фонда оплаты труда, разрабатывает и утверждает объем нагрузки работников.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7. Условия оплаты труда, включая размер оклада (должностного оклада) работника,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II. Формирование фонда оплаты труда работников пожарного поста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8. Фонд оплаты труда работников пожарного поста на календарный год формируется исходя из объема лимитов бюджетных обязательств бюджета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9. Фонд оплаты труда работников пожарного поста состоит из базовой и стимулирующей частей: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lastRenderedPageBreak/>
        <w:t xml:space="preserve">ФОТ = </w:t>
      </w: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E2397">
        <w:rPr>
          <w:rFonts w:ascii="Times New Roman" w:hAnsi="Times New Roman"/>
          <w:sz w:val="24"/>
          <w:szCs w:val="24"/>
        </w:rPr>
        <w:t>Фс</w:t>
      </w:r>
      <w:proofErr w:type="spellEnd"/>
      <w:r w:rsidRPr="000E2397">
        <w:rPr>
          <w:rFonts w:ascii="Times New Roman" w:hAnsi="Times New Roman"/>
          <w:sz w:val="24"/>
          <w:szCs w:val="24"/>
        </w:rPr>
        <w:t>, где: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ФОТ - фонд оплаты труда пожарного поста;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базовая часть фонда оплаты труда;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Фс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стимулирующая часть фонда оплаты труда формируется в соответствии с разделом </w:t>
      </w:r>
      <w:r w:rsidRPr="000E2397">
        <w:rPr>
          <w:rFonts w:ascii="Times New Roman" w:hAnsi="Times New Roman"/>
          <w:sz w:val="24"/>
          <w:szCs w:val="24"/>
          <w:lang w:val="en-US"/>
        </w:rPr>
        <w:t>V</w:t>
      </w:r>
      <w:r w:rsidRPr="000E239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10. Базовая часть фонда оплаты труда обеспечивает гарантированную заработную плату работников пожарного поста.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Базовая часть фонда оплаты труда определяется по формуле: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= До + </w:t>
      </w:r>
      <w:proofErr w:type="spellStart"/>
      <w:proofErr w:type="gramStart"/>
      <w:r w:rsidRPr="000E2397">
        <w:rPr>
          <w:rFonts w:ascii="Times New Roman" w:hAnsi="Times New Roman"/>
          <w:sz w:val="24"/>
          <w:szCs w:val="24"/>
        </w:rPr>
        <w:t>Дк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где: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базовая часть фонда оплаты труда;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До - оклады работников пожарного поста;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Дк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компенсационные выплаты, предусмотренные разделом </w:t>
      </w:r>
      <w:r w:rsidRPr="000E2397">
        <w:rPr>
          <w:rFonts w:ascii="Times New Roman" w:hAnsi="Times New Roman"/>
          <w:sz w:val="24"/>
          <w:szCs w:val="24"/>
          <w:lang w:val="en-US"/>
        </w:rPr>
        <w:t>I</w:t>
      </w:r>
      <w:r w:rsidRPr="000E2397">
        <w:rPr>
          <w:rFonts w:ascii="Times New Roman" w:hAnsi="Times New Roman"/>
          <w:sz w:val="24"/>
          <w:szCs w:val="24"/>
        </w:rPr>
        <w:t>V настоящего Положения.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 xml:space="preserve">Раздел III. Порядок определения размера должностного оклада работников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 xml:space="preserve">пожарного поста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11. Размеры окладов работников пожарного поста, осуществляющих профессиональную деятельность по профессиям рабочих (далее – рабочие), устанавливаются в зависимости от присвоенных им размеров тарифной ставки по группам тарифных ставок тарифно-квалификационного справочника работ и профессий рабочих пожарного поста.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2232"/>
      </w:tblGrid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Перечень 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Установленная группа тарифных ставок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(Размер тарифной ставки по группе), оклад,</w:t>
            </w:r>
          </w:p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5846</w:t>
            </w:r>
          </w:p>
        </w:tc>
      </w:tr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6546</w:t>
            </w:r>
          </w:p>
        </w:tc>
      </w:tr>
    </w:tbl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IV. Порядок и условия установления выплат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компенсационного характера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12. Выплаты компенсационного характера, размеры и условия их осуществления работникам пожарного поста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13. Коэффициент за работу в местностях с особыми климатическими условиями (районный коэффициент) в Курганской области применяется в размере 0,15 к общей сумме начисленной заработной платы.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нормальных, устанавливаемые за фактическое время выполнения работ: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1) Оплата труда за пределами нормальной продолжительности рабочего времени (сверхурочной работы) оплачивается за первые два часа работы не менее полуторного размера, за последующие часы - не менее двойного размера в соответствии со </w:t>
      </w:r>
      <w:hyperlink r:id="rId4" w:history="1">
        <w:r w:rsidRPr="00E8468A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E8468A">
        <w:rPr>
          <w:rFonts w:ascii="Times New Roman" w:hAnsi="Times New Roman"/>
          <w:sz w:val="24"/>
          <w:szCs w:val="24"/>
        </w:rPr>
        <w:t xml:space="preserve"> Трудового кодекса Российской Федерации. Расчетным периодом для оплаты сверхурочных часов установить 1 календарный месяц.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2) доплата за работу в выходные и праздничные дни оплачивается: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lastRenderedPageBreak/>
        <w:t>- не менее одинарной дневной или часовой части оклада сверх оклада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- не менее двойной дневной или часовой части оклада за каждый день или час работы сверх оклада, если работа производилась сверх месячной нормы рабочего времени в соответствии со статьей 152 Трудового кодекса Российской Федерации.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3) доплата за работу в ночное время производится работникам за каждый час работы в ночное время. Ночным считается время с 22 часов вечера до 6 часов утра.  Доплата производится из расчета 35 процентов часовой тарифной ставки за каждый час работы в ночное время.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15.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 нормальных), устанавливаемые на постоянной основе: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1) работникам, не освобожденным от основной работы, за руководство бригадой с численностью до 10 человек в размере 15 процентов должностного оклада.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468A">
        <w:rPr>
          <w:rFonts w:ascii="Times New Roman" w:hAnsi="Times New Roman"/>
          <w:b/>
          <w:sz w:val="24"/>
          <w:szCs w:val="24"/>
        </w:rPr>
        <w:t>Раздел V. Порядок и условия установления стимулирующих выплат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16. Выплаты стимулирующего характера работникам пожарного поста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17.  Стимулирующие выплаты применяются к установленному окладу в зависимости от присвоенных им размеров тарифной ставки по группам тарифных ставок тарифно-квалификационного справочника работ и профессий рабочих пожарного поста.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Применение стимулирующих выплат не образует новый оклад и не учитывается при начислении иных стимулирующих и компенсационных выплат. Стимулирующие выплаты при применении складываются между собой.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18</w:t>
      </w:r>
      <w:r w:rsidRPr="00E8468A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E8468A">
        <w:rPr>
          <w:rFonts w:ascii="Times New Roman" w:hAnsi="Times New Roman"/>
          <w:sz w:val="24"/>
          <w:szCs w:val="24"/>
        </w:rPr>
        <w:t>В целях поощрения работников за выполненную работу рекомендуется устанавливать следующие выплаты стимулирующего характера: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1) премия по итогам работы.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Выплата премии осуществляется за определенный период (квартал, полугодие, 9 месяцев, год);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Выплаты стимулирующего характера производятся по распоряжению Главы сельсовета в пределах бюджетных ассигнований на оплату труда работников. Размер премии может определяться как в процентах к окладу (должностному окладу) работника, так и в абсолютном размере. Максимальный размер премии ограничен 25% от оклада.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Премирование работников осуществляется на основе положения о премировании, утверждаемого локальным нормативным актом Администрации Красномыльского сельсовета.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При определении размеров выплат стимулирующего характера рекомендуется учитывать: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успешное и добросовестное исполнение работником своих обязанностей в соответствующем периоде;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участие в течении отчетного периода в выполнении особо важных работ и мероприятий;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- применение в работе современных форм и методов организации труда, 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выполнение порученной работы, связанной с обеспечением рабочего процесса и отсутствие дисциплинарных взысканий.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lastRenderedPageBreak/>
        <w:t xml:space="preserve">2) водителям автомобилей, имеющим водительское удостоверение с отметками "B", "C" и "E", либо "D" и "E", или только "D", </w:t>
      </w:r>
      <w:proofErr w:type="gramStart"/>
      <w:r w:rsidRPr="00441C7A">
        <w:rPr>
          <w:rFonts w:ascii="Times New Roman" w:hAnsi="Times New Roman"/>
          <w:sz w:val="24"/>
          <w:szCs w:val="24"/>
        </w:rPr>
        <w:t>устанавливается  надбавка</w:t>
      </w:r>
      <w:proofErr w:type="gramEnd"/>
      <w:r w:rsidRPr="00441C7A">
        <w:rPr>
          <w:rFonts w:ascii="Times New Roman" w:hAnsi="Times New Roman"/>
          <w:sz w:val="24"/>
          <w:szCs w:val="24"/>
        </w:rPr>
        <w:t xml:space="preserve"> за классность в размере 10% от оклада (водитель 2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Водителям автомобилей, имеющим отметки в водительском удостоверении "B", "C", "D" и "E", устанавливается надбавка за классность в размере 25% от оклада (водитель 1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При наличии категорий "B", "C" или "D" надбавка за классность не устанавливается (водитель 3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Водитель 3 класса может его повысить при условии непрерывной трехлетней работы в этой должности. Водитель 2 класса получает право на повышение при продолжительности работы не менее 2 лет. 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19. Выплаты за стаж работы. Ежемесячная процентная надбавка за выслугу лет (далее процентная надбавка) выплачивается к должностным окладам заработной платы работников пожарного поста в следующих размерах при выслуге лет: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1 года до 3 лет - 5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3 лет до 5 лет - 10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5 лет до 10 лет - 15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10 лет до 15 лет - 20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свыше 15 лет - 30 процентов.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Назначение процентной надбавки производится на основании распоряжения Главы Красномыльского сельсовета по представлению созданной в Администрации Красномыльского сельсовета комиссии по установлению стажа работы.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247">
        <w:rPr>
          <w:rFonts w:ascii="Times New Roman" w:hAnsi="Times New Roman"/>
          <w:b/>
          <w:sz w:val="24"/>
          <w:szCs w:val="24"/>
        </w:rPr>
        <w:t xml:space="preserve">Раздел </w:t>
      </w:r>
      <w:r w:rsidRPr="00CC3247">
        <w:rPr>
          <w:rFonts w:ascii="Times New Roman" w:hAnsi="Times New Roman"/>
          <w:sz w:val="24"/>
          <w:szCs w:val="24"/>
        </w:rPr>
        <w:t xml:space="preserve"> </w:t>
      </w:r>
      <w:r w:rsidRPr="00CC3247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CC3247">
        <w:rPr>
          <w:rFonts w:ascii="Times New Roman" w:hAnsi="Times New Roman"/>
          <w:b/>
          <w:sz w:val="24"/>
          <w:szCs w:val="24"/>
        </w:rPr>
        <w:t>. Другие вопросы оплаты труда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20. Фонд оплаты труда работников формируется в расчете на штатную численность работников в пределах лимитов бюджетных обязательств, выделяемых на оплату труда.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21. Годовой фонд оплаты труда работников формируется исходя из объема денежных средств, направляемых на выплаты: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1) должностных окладов - в размере 12 должностных окладов;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2) выплат компенсационного характера;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3) выплат стимулирующего характера.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22. Фонд оплаты труда работников подлежит перерасчету и корректировке в случаях: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увеличения (индексации) должностных окладов;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изменения штатов (штатных расписаний, перечней);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существенных изменений условий оплаты труда.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Красномыльского </w:t>
      </w:r>
      <w:r w:rsidRPr="000E2397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  </w:t>
      </w: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A405B5" w:rsidRDefault="003C28A2" w:rsidP="003C28A2">
      <w:pPr>
        <w:pStyle w:val="a3"/>
        <w:rPr>
          <w:rFonts w:ascii="Times New Roman" w:hAnsi="Times New Roman"/>
          <w:sz w:val="24"/>
          <w:szCs w:val="24"/>
        </w:rPr>
      </w:pPr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D"/>
    <w:rsid w:val="003C28A2"/>
    <w:rsid w:val="00477CBD"/>
    <w:rsid w:val="00D03E94"/>
    <w:rsid w:val="00F45F9C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A9C5-C9EF-4DB1-8AFC-09C2840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uiPriority w:val="99"/>
    <w:rsid w:val="003C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1DE10ED028FD239A950B891DB27A2BA13DE41987633634DBBE1C3F1B5199C8118E26CDD31E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</cp:revision>
  <dcterms:created xsi:type="dcterms:W3CDTF">2021-04-16T20:04:00Z</dcterms:created>
  <dcterms:modified xsi:type="dcterms:W3CDTF">2021-04-16T20:04:00Z</dcterms:modified>
</cp:coreProperties>
</file>