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0C" w:rsidRDefault="00BD070C" w:rsidP="00BD0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BD070C" w:rsidRDefault="00BD070C" w:rsidP="00BD070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5369FB">
        <w:rPr>
          <w:rFonts w:ascii="Times New Roman" w:eastAsia="Times New Roman" w:hAnsi="Times New Roman" w:cs="Times New Roman"/>
          <w:sz w:val="20"/>
        </w:rPr>
        <w:object w:dxaOrig="979" w:dyaOrig="1209">
          <v:rect id="_x0000_i1025" style="width:48.75pt;height:60.75pt" o:ole="" o:preferrelative="t" stroked="f">
            <v:imagedata r:id="rId4" o:title=""/>
          </v:rect>
          <o:OLEObject Type="Embed" ProgID="StaticMetafile" ShapeID="_x0000_i1025" DrawAspect="Content" ObjectID="_1508572651" r:id="rId5"/>
        </w:object>
      </w:r>
    </w:p>
    <w:p w:rsidR="00BD070C" w:rsidRDefault="00BD070C" w:rsidP="00BD07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D070C" w:rsidRDefault="00BD070C" w:rsidP="00BD07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D070C" w:rsidRDefault="00BD070C" w:rsidP="00BD07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BD070C" w:rsidRDefault="00BD070C" w:rsidP="00BD0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Курганская область</w:t>
      </w:r>
    </w:p>
    <w:p w:rsidR="00BD070C" w:rsidRDefault="00BD070C" w:rsidP="00BD0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Шадринский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</w:t>
      </w:r>
    </w:p>
    <w:p w:rsidR="00BD070C" w:rsidRDefault="00BD070C" w:rsidP="00BD0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D070C" w:rsidRDefault="00BD070C" w:rsidP="00BD0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КРАСНОМЫЛЬСКАЯ   СЕЛЬСКАЯ  ДУМА</w:t>
      </w:r>
    </w:p>
    <w:p w:rsidR="00BD070C" w:rsidRDefault="00BD070C" w:rsidP="00BD07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070C" w:rsidRDefault="00BD070C" w:rsidP="00BD07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070C" w:rsidRPr="00D43588" w:rsidRDefault="00BD070C" w:rsidP="00BD070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C1776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070C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октября 2015 года       № 35</w:t>
      </w:r>
    </w:p>
    <w:p w:rsidR="00BD070C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с.Красномыльское</w:t>
      </w:r>
      <w:proofErr w:type="spellEnd"/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70C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 xml:space="preserve">Об утверждении  Положения о порядке                                                                                                   распоряжения  земельными участками                                                                                                        на территории  </w:t>
      </w:r>
      <w:proofErr w:type="spellStart"/>
      <w:r w:rsidRPr="00217A3B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217A3B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70C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 xml:space="preserve">       В соответствии  с Федеральным законом от 06.10.2003 № 131-ФЗ «Об общих принципах организации местного самоуправления в РФ», Федеральным законом от 25.10.2001№137-ФЗ (ред. от 29.12.2014) «О введении в действие Земельного кодекса Российской Федерации (с </w:t>
      </w:r>
      <w:proofErr w:type="spellStart"/>
      <w:r w:rsidRPr="00217A3B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217A3B">
        <w:rPr>
          <w:rFonts w:ascii="Times New Roman" w:hAnsi="Times New Roman" w:cs="Times New Roman"/>
          <w:sz w:val="24"/>
          <w:szCs w:val="24"/>
        </w:rPr>
        <w:t xml:space="preserve">. и доп., вступ. в силу с 09.01.2015), Федеральным законом от 23.06.2014 № 171-ФЗ (ред. от 24.11.2014) «О внесении изменений в Земельный кодекс Российской Федерации и отдельные законодательные акты Российской Федерации», в целях обеспечения прав и законных интересов граждан и организаций в сфере земельных отношений на территории муниципального образования </w:t>
      </w:r>
      <w:proofErr w:type="spellStart"/>
      <w:r w:rsidRPr="00217A3B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217A3B">
        <w:rPr>
          <w:rFonts w:ascii="Times New Roman" w:hAnsi="Times New Roman" w:cs="Times New Roman"/>
          <w:sz w:val="24"/>
          <w:szCs w:val="24"/>
        </w:rPr>
        <w:t xml:space="preserve"> сельсовета, </w:t>
      </w:r>
      <w:proofErr w:type="spellStart"/>
      <w:r w:rsidRPr="00217A3B">
        <w:rPr>
          <w:rFonts w:ascii="Times New Roman" w:hAnsi="Times New Roman" w:cs="Times New Roman"/>
          <w:sz w:val="24"/>
          <w:szCs w:val="24"/>
        </w:rPr>
        <w:t>Красномыльская</w:t>
      </w:r>
      <w:proofErr w:type="spellEnd"/>
      <w:r w:rsidRPr="00217A3B">
        <w:rPr>
          <w:rFonts w:ascii="Times New Roman" w:hAnsi="Times New Roman" w:cs="Times New Roman"/>
          <w:sz w:val="24"/>
          <w:szCs w:val="24"/>
        </w:rPr>
        <w:t xml:space="preserve"> сельская Дума   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70C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17A3B">
        <w:rPr>
          <w:rFonts w:ascii="Times New Roman" w:hAnsi="Times New Roman" w:cs="Times New Roman"/>
          <w:b/>
          <w:bCs/>
          <w:sz w:val="24"/>
          <w:szCs w:val="24"/>
        </w:rPr>
        <w:t>РЕШИЛА:</w:t>
      </w:r>
      <w:r w:rsidRPr="00217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распоряжения земельными участками на территории муниципального образования </w:t>
      </w:r>
      <w:proofErr w:type="spellStart"/>
      <w:r w:rsidRPr="00217A3B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217A3B">
        <w:rPr>
          <w:rFonts w:ascii="Times New Roman" w:hAnsi="Times New Roman" w:cs="Times New Roman"/>
          <w:sz w:val="24"/>
          <w:szCs w:val="24"/>
        </w:rPr>
        <w:t xml:space="preserve">  сельсовета до разграничения государственной собственности на землю согласно приложению к настоящему решению.      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 xml:space="preserve">  2. Администрации </w:t>
      </w:r>
      <w:proofErr w:type="spellStart"/>
      <w:r w:rsidRPr="00217A3B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217A3B">
        <w:rPr>
          <w:rFonts w:ascii="Times New Roman" w:hAnsi="Times New Roman" w:cs="Times New Roman"/>
          <w:sz w:val="24"/>
          <w:szCs w:val="24"/>
        </w:rPr>
        <w:t xml:space="preserve"> сельсовета:                                                                    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 xml:space="preserve">     2.1. В срок до 01.11.2015 года разработать и утвердить административные регламенты оказания муниципальных услуг в сфере распоряжения земельными участками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217A3B">
        <w:rPr>
          <w:rFonts w:ascii="Times New Roman" w:hAnsi="Times New Roman" w:cs="Times New Roman"/>
          <w:sz w:val="24"/>
          <w:szCs w:val="24"/>
        </w:rPr>
        <w:t xml:space="preserve"> сельсовета.                                                                                                            3. Настоящее решение вступает в силу с момента его подписания и распространяется на правоотношения возникшие с 01.03.2015 года.                                                                                       4. Опубликовать настоящее решение  на стенде информации 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217A3B">
        <w:rPr>
          <w:rFonts w:ascii="Times New Roman" w:hAnsi="Times New Roman" w:cs="Times New Roman"/>
          <w:sz w:val="24"/>
          <w:szCs w:val="24"/>
        </w:rPr>
        <w:t xml:space="preserve"> сельсовета и разместить на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217A3B">
        <w:rPr>
          <w:rFonts w:ascii="Times New Roman" w:hAnsi="Times New Roman" w:cs="Times New Roman"/>
          <w:sz w:val="24"/>
          <w:szCs w:val="24"/>
        </w:rPr>
        <w:t xml:space="preserve"> сельсовета  в сети Интернет.                                                                                                                        5. Контроль за исполнением настоящего решения возложить на Главу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217A3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D070C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70C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 xml:space="preserve"> Глава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217A3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17A3B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Г.А.Стародумова</w:t>
      </w:r>
      <w:proofErr w:type="spellEnd"/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70C" w:rsidRPr="00217A3B" w:rsidRDefault="00BD070C" w:rsidP="00BD070C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17A3B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к Решению  </w:t>
      </w:r>
    </w:p>
    <w:p w:rsidR="00BD070C" w:rsidRPr="00217A3B" w:rsidRDefault="00BD070C" w:rsidP="00BD070C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Красномыльской</w:t>
      </w:r>
      <w:proofErr w:type="spellEnd"/>
      <w:r w:rsidRPr="00217A3B">
        <w:rPr>
          <w:rFonts w:ascii="Times New Roman" w:hAnsi="Times New Roman" w:cs="Times New Roman"/>
          <w:i/>
          <w:iCs/>
          <w:sz w:val="24"/>
          <w:szCs w:val="24"/>
        </w:rPr>
        <w:t xml:space="preserve"> сельской Думы</w:t>
      </w:r>
    </w:p>
    <w:p w:rsidR="00BD070C" w:rsidRPr="00217A3B" w:rsidRDefault="00BD070C" w:rsidP="00BD07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  г. № 35</w:t>
      </w:r>
      <w:r w:rsidRPr="00217A3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217A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D070C" w:rsidRDefault="00BD070C" w:rsidP="00BD070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A3B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                                                                                                                                                          о порядке распоряжения земельными участками на территории муниципального образования </w:t>
      </w:r>
      <w:proofErr w:type="spellStart"/>
      <w:r w:rsidRPr="00217A3B">
        <w:rPr>
          <w:rFonts w:ascii="Times New Roman" w:hAnsi="Times New Roman" w:cs="Times New Roman"/>
          <w:b/>
          <w:sz w:val="24"/>
          <w:szCs w:val="24"/>
        </w:rPr>
        <w:t>Красномыльского</w:t>
      </w:r>
      <w:proofErr w:type="spellEnd"/>
      <w:r w:rsidRPr="00217A3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до разграничения                                               государственной собственности на землю</w:t>
      </w:r>
    </w:p>
    <w:p w:rsidR="00BD070C" w:rsidRPr="00217A3B" w:rsidRDefault="00BD070C" w:rsidP="00BD070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 xml:space="preserve">           Настоящее Положение разработано в соответствии с Земельным кодексом РФ,  Градостроительным кодексом РФ, Федеральным законом от 25.10.2001 № 137-ФЗ (ред. от 29.12.2014) «О введении в действие Земельного кодекса Российской Федерации (с </w:t>
      </w:r>
      <w:proofErr w:type="spellStart"/>
      <w:r w:rsidRPr="00217A3B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217A3B">
        <w:rPr>
          <w:rFonts w:ascii="Times New Roman" w:hAnsi="Times New Roman" w:cs="Times New Roman"/>
          <w:sz w:val="24"/>
          <w:szCs w:val="24"/>
        </w:rPr>
        <w:t xml:space="preserve">. и доп., вступ. в силу с 09.01.2015), Федеральным законом от 23.06.2014 № 171-ФЗ (ред. от 24.11.2014) «О внесении изменений в Земельный кодекс Российской Федерации и отдельные законодательные акты Российской Федерации», в целях обеспечения прав и законных интересов граждан и организаций в сфере земельных отношений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217A3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17A3B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 xml:space="preserve">1.1. До разграничения государственной собственности на землю и государственной регистрации права муниципальной собственности на землю распоряжение земельными участками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217A3B">
        <w:rPr>
          <w:rFonts w:ascii="Times New Roman" w:hAnsi="Times New Roman" w:cs="Times New Roman"/>
          <w:sz w:val="24"/>
          <w:szCs w:val="24"/>
        </w:rPr>
        <w:t xml:space="preserve"> сельсовета   (далее – сельское поселение) осуществляется исполнительным органом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217A3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 xml:space="preserve">1.2. Распоряжение земельными участками на территории сельского поселения  осуществляется постановлениями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217A3B">
        <w:rPr>
          <w:rFonts w:ascii="Times New Roman" w:hAnsi="Times New Roman" w:cs="Times New Roman"/>
          <w:sz w:val="24"/>
          <w:szCs w:val="24"/>
        </w:rPr>
        <w:t xml:space="preserve"> сельсовета.  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 xml:space="preserve">1.3. В порядке и случаях, установленных действующим законодательством,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217A3B">
        <w:rPr>
          <w:rFonts w:ascii="Times New Roman" w:hAnsi="Times New Roman" w:cs="Times New Roman"/>
          <w:sz w:val="24"/>
          <w:szCs w:val="24"/>
        </w:rPr>
        <w:t xml:space="preserve"> сельсовета (далее - Администрация):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- передает земельные участки в собственность, аренду, постоянное бессрочное пользование и безвозмездное пользование с заключением соответствующих договоров;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-осуществляет подготовку, организацию и проведение аукциона по продаже земельных участков, или аукциона на право заключения договора аренды земельных участков.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 xml:space="preserve">- осуществляет подготовку, утверждение и официальное опубликование (обнародование) административных регламентов по порядку предоставления муниципальных услуг в сфере деятельности по исполнению полномочий по распоряжению земельными участками; 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- разрабатывает и утверждает порядок заключения договоров аренды, купли-продажи, постоянного (бессрочного) пользования и безвозмездного пользования земельными участками и утверждает типовые формы указанных документов;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-осуществляет подготовку проектов планировки территории, проектов межевания территории, утверждает схемы расположения земельных участков на кадастровом плане или кадастровой карте соответствующей территории для предоставления земельных участков;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 xml:space="preserve">-принимает решения об образовании, разделе, уточнении границ земельных участков; 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-принимает решения об установлении публичных и (или) частных сервитутов в соответствии с действующим законодательством РФ;</w:t>
      </w:r>
    </w:p>
    <w:p w:rsidR="00BD070C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- осуществляет контроль за исполнением условий заключенных договоров и принятие мер, направленных на расторжение заключенных договоров в случае нарушения их условий, принимает решения о прекращении прав на земельные участки;</w:t>
      </w:r>
    </w:p>
    <w:p w:rsidR="00BD070C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70C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70C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lastRenderedPageBreak/>
        <w:t>- разрешает использование земель или земельного участка без предоставления, в целях, предусмотренных пунктом 1 статьи 39.34 Земельного кодекса Российской Федерации;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- принимает решение об обмене земельного участка, находящегося в муниципальной собственности, на земельный участок, находящийся в частной собственности;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-принимает решение о перераспределении земель и (или) земельных участков или подписывает соглашение о перераспределении земельных участков и земельных участков, находящихся в частной собственности;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- осуществляет подготовку заявления о безвозмездной передачи земельного участка, находящегося в федеральной собственности, в муниципальную собственность;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-утверждает методику расчета арендной платы за земельные участки на очередной финансовый год;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- обеспечивает выбор земельного участка и изготавливает акт о выборе земельного участка;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- утверждает проекты границ земельных участков в соответствии с возможными вариантами их выбора;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- принимает решения и изымает земельные участки, в том числе путем выкупа, для муниципальных нужд;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 xml:space="preserve"> - осуществляет 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собственности, на которых расположены здание, строение, сооружение;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- осуществляет предоставление для строительства земельных участков, в границах территории, в отношении которой принято решение о развитии, лицу, с которым органом местного самоуправления поселения  заключен договор о развитии застроенной территории;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- принимает решение о предварительном согласовании о предоставлении или отказе в предоставлении  земельных участков;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- осуществляет администрирование платежей за землю в бюджетную систему Российской Федерации;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-  организует муниципальный земельный контроль.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 xml:space="preserve">1.4. Распределение денежных средств, поступивших в качестве арендной платы, выкупной цены и земельного налога между уровнями бюджетной системы Российской Федерации осуществляется в порядке, установленном бюджетным и (или) налоговым  законодательством Российской Федерации.  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17A3B">
        <w:rPr>
          <w:rFonts w:ascii="Times New Roman" w:hAnsi="Times New Roman" w:cs="Times New Roman"/>
          <w:b/>
          <w:bCs/>
          <w:sz w:val="24"/>
          <w:szCs w:val="24"/>
        </w:rPr>
        <w:t>2. Порядок приобретения права собственности или аренды на земельные участки собственниками зданий, строений, сооружений, расположенных на этих участках, а также переоформления ранее предоставленных земельных участков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 xml:space="preserve">2.1. Граждане и юридические лица (далее - заявители), имеющие в собственности здания, строения, сооружения, а также в случае, если земельные участки были предоставлены в соответствии с решением органа местного самоуправления физическим или юридическим лицам, подают заявления на приобретение в собственность или в аренду земельных участков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217A3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2.2. В заявлении указываются: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- место расположения земельного участка;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- площадь земельного участка;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- кадастровый номер земельного участка;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- испрашиваемый вид права;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- почтовый адрес заявителя.</w:t>
      </w:r>
    </w:p>
    <w:p w:rsidR="00BD070C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2.3. Заявители - юридические лица вместе с заявлением о приобретении земельного участка в собственность или в аренду представляют:</w:t>
      </w:r>
    </w:p>
    <w:p w:rsidR="00BD070C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70C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lastRenderedPageBreak/>
        <w:t>- нотариально заверенные копии учредительных документов;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- нотариально заверенную копию свидетельства о государственной регистрации юридического лица;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- копию свидетельства о постановке на налоговый учет с указанием ИНН;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- выписку из ЕГРЮЛ (действительна в течение срока не более 30 календарных дней до момента регистрации заявления);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- копии документов, подтверждающие право собственности заявителя на объекты недвижимости, расположенные на приобретаемом земельном участке при их наличии);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- документы, подтверждающие право на земельный участок (если участок предоставлялся ранее);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 xml:space="preserve">- кадастровый план земельного участка или обзорную схему земельного участка M1:10000 - для земельных участков вне черты населенных пунктов, М1:2000 или М1:1000 - для земельных участков в черте населенных пунктов (в случае отсутствия кадастрового плана земельного участка); 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 xml:space="preserve">- акт согласования границ земельного участка со смежными  землепользователями;  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- документ, подтверждающий, что на момент подачи заявления нет задолженности по оплате земельного налога или арендной плате;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- документ, подтверждающий полномочия руководителя;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- копию документа уполномоченного органа юридического лица с решением об аренде или выкупе земельного участка.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Документы представляются в двух  экземплярах: 1 экземпляр - оригинал для сверки с копиями, 2  экземпляр - копии.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2.4. Заявители - физические лица вместе с заявлением на приобретение земельного участка в собственность или аренду представляют: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- ксерокопию паспорта (2 и 3 страницы и страница с отметкой о регистрации) или иной документ, удостоверяющий личность заявителя;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- ксерокопию свидетельства о постановке на налоговый учет с указанием ИНН;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- ксерокопию документа, подтверждающего права собственности заявителя на объекты недвижимости, расположенные на земельном участке (при их наличии);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- документы, подтверждающие право на земельный участок (если участок предоставлялся ранее);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- кадастровый план земельного участка или обзорную схему земельного участка М1:10000 (в случае отсутствия кадастрового плана земельного участка),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- акт согласования границ земельного участка со смежными землепользователями;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- справку об отсутствии задолженности по арендной плате за земельный участок (если имеется договор аренды земельного участка) или об отсутствии задолженности по земельному налогу.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Документы представляются в двух экземплярах: 1 экземпляр - оригинал для сверки с копиями, 2 экземпляр - копии.</w:t>
      </w:r>
    </w:p>
    <w:p w:rsidR="00BD070C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2.5. В случае если объекты недвижимости расположены на неделимом земельном участке и принадлежат на праве собственности нескольким лицам, указанные лица имеют право приобрести данный земельный участок в общую долевую собственность в соответствии с настоящим Положением или в аренду с множественностью лиц на стороне арендатора, если иное не предусмотрено законодательством. При этом раздел земельного участка с выделом доли каждого собственника в натуре не допускается. Оформление права собственности (аренды) на земельный участок в таком случае производится при наличии заявления от всех собственников объекта недвижимости и оформляется единым документом.</w:t>
      </w:r>
    </w:p>
    <w:p w:rsidR="00BD070C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70C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70C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70C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lastRenderedPageBreak/>
        <w:t xml:space="preserve">2.6. Заявления по земельным участкам регистрируются в день его подачи заявителями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217A3B">
        <w:rPr>
          <w:rFonts w:ascii="Times New Roman" w:hAnsi="Times New Roman" w:cs="Times New Roman"/>
          <w:sz w:val="24"/>
          <w:szCs w:val="24"/>
        </w:rPr>
        <w:t xml:space="preserve"> сельсовета. 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2.7. На основании принятого заявления и полного комплекта документов о предоставлении земельного участка в собственность или аренду  специалист администрации готовит проект договора купли-продажи или аренды.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 xml:space="preserve"> 2.8. Заявитель в двухнедельный срок с момента получения договора купли-продажи (аренды) либо подписывает договор и направляет экземпляры подписанного договора в администрацию, либо направляет в администрацию  мотивированные предложения по изменению отдельных положений договора, либо сообщает в Администрацию об отказе в подписании договора. Молчание арендатора (покупателя) рассматривается как отказ от заключения договора.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2.9. Не устраненные в двухнедельный срок разногласия между продавцом (арендодателем) и покупателем (арендатором) по условиям договора купли-продажи (аренды) земельного участка разрешаются в судебном порядке в соответствии с действующим законодательством.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2.10. Если в указанный в пункте 2.8 срок покупатель (арендатор) не представит продавцу (арендодателю) подписанный договор купли-продажи (аренды) или мотивированные предложения о его изменении или сообщит в администрацию об отказе в подписании договора, договор купли-продажи (аренды) считается незаключенным.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2.11. При отсутствии возражений по договору от покупателя (арендатора) специалист администрации направляет договор на подписание Главе администрации поселения и после подписания договора выдает заявителю экземпляры договоров для регистрации их в органах Федеральной регистрационной службы.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2.12. Все действия и расходы, связанные с получением необходимых согласований и заключений, а также государственной регистрацией права собственности или аренды, производятся заявителем (покупателем, арендатором) самостоятельно и за свой счет.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17A3B">
        <w:rPr>
          <w:rFonts w:ascii="Times New Roman" w:hAnsi="Times New Roman" w:cs="Times New Roman"/>
          <w:b/>
          <w:bCs/>
          <w:sz w:val="24"/>
          <w:szCs w:val="24"/>
        </w:rPr>
        <w:t>3. Цена при выкупе земельных участков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 xml:space="preserve">При оформлении договоров купли-продажи земельных участков выкупная цена определяется на основании Постановления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217A3B">
        <w:rPr>
          <w:rFonts w:ascii="Times New Roman" w:hAnsi="Times New Roman" w:cs="Times New Roman"/>
          <w:sz w:val="24"/>
          <w:szCs w:val="24"/>
        </w:rPr>
        <w:t xml:space="preserve"> сельсовета и в соответствии с действующим законодательством.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17A3B">
        <w:rPr>
          <w:rFonts w:ascii="Times New Roman" w:hAnsi="Times New Roman" w:cs="Times New Roman"/>
          <w:b/>
          <w:bCs/>
          <w:sz w:val="24"/>
          <w:szCs w:val="24"/>
        </w:rPr>
        <w:t>4. Заключительные положения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>4.1. Порядок подачи заявлений гражданами и юридическими лицами  сроки их рассмотрения,  а также перечень документов, необходимых для рассмотрения вопросов, указанных в заявлении, устанавливается  административными регламентами по предоставлению муниципальных услуг  в соответствии с требованиями действующего законодательства.</w:t>
      </w:r>
    </w:p>
    <w:p w:rsidR="00BD070C" w:rsidRPr="00217A3B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 xml:space="preserve">4.2.   Документы,  предоставленные заинтересованными лицами для принятия решений в сфере деятельности  органов местного самоуправления по распоряжению земельными участками, расположенными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217A3B">
        <w:rPr>
          <w:rFonts w:ascii="Times New Roman" w:hAnsi="Times New Roman" w:cs="Times New Roman"/>
          <w:sz w:val="24"/>
          <w:szCs w:val="24"/>
        </w:rPr>
        <w:t xml:space="preserve"> сельского поселения,  государственная собственность на которые не разграничена, предварительно рассматриваются на заседании при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217A3B">
        <w:rPr>
          <w:rFonts w:ascii="Times New Roman" w:hAnsi="Times New Roman" w:cs="Times New Roman"/>
          <w:sz w:val="24"/>
          <w:szCs w:val="24"/>
        </w:rPr>
        <w:t xml:space="preserve"> сельсовета, на котором принимаются  рекомендательные решения.  </w:t>
      </w:r>
    </w:p>
    <w:p w:rsidR="00BD070C" w:rsidRDefault="00BD070C" w:rsidP="00BD07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A3B">
        <w:rPr>
          <w:rFonts w:ascii="Times New Roman" w:hAnsi="Times New Roman" w:cs="Times New Roman"/>
          <w:sz w:val="24"/>
          <w:szCs w:val="24"/>
        </w:rPr>
        <w:t xml:space="preserve">4.4. Ответственность  за соблюдение настоящего Положения и  установленных Положением сроков  несут   органы  местного самоуправления,  должностные лица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217A3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D070C" w:rsidRDefault="00BD070C" w:rsidP="00BD070C"/>
    <w:p w:rsidR="00BD070C" w:rsidRDefault="00BD070C" w:rsidP="00BD07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070C" w:rsidRDefault="00BD070C" w:rsidP="00BD07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070C" w:rsidRDefault="00BD070C" w:rsidP="00BD07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070C" w:rsidRDefault="00BD070C" w:rsidP="00BD07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D070C" w:rsidRDefault="00BD070C" w:rsidP="00BD07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1256E" w:rsidRDefault="0081256E"/>
    <w:sectPr w:rsidR="0081256E" w:rsidSect="0037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70C"/>
    <w:rsid w:val="000B0254"/>
    <w:rsid w:val="00373E74"/>
    <w:rsid w:val="0081256E"/>
    <w:rsid w:val="00BD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7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2239</Words>
  <Characters>12768</Characters>
  <Application>Microsoft Office Word</Application>
  <DocSecurity>0</DocSecurity>
  <Lines>106</Lines>
  <Paragraphs>29</Paragraphs>
  <ScaleCrop>false</ScaleCrop>
  <Company/>
  <LinksUpToDate>false</LinksUpToDate>
  <CharactersWithSpaces>14978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2015-11-03T07:12:00Z</dcterms:created>
  <dcterms:modified xsi:type="dcterms:W3CDTF">2015-11-09T08:11:00Z</dcterms:modified>
</cp:coreProperties>
</file>