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17" w:rsidRDefault="006A1217" w:rsidP="006A1217">
      <w:pPr>
        <w:pStyle w:val="a3"/>
        <w:jc w:val="both"/>
      </w:pPr>
    </w:p>
    <w:p w:rsidR="006A1217" w:rsidRDefault="006A1217" w:rsidP="006A1217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-21590</wp:posOffset>
            </wp:positionV>
            <wp:extent cx="6477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217" w:rsidRPr="008E0616" w:rsidRDefault="006A1217" w:rsidP="006A1217">
      <w:pPr>
        <w:pStyle w:val="a3"/>
        <w:jc w:val="both"/>
        <w:rPr>
          <w:sz w:val="28"/>
          <w:szCs w:val="28"/>
        </w:rPr>
      </w:pPr>
    </w:p>
    <w:p w:rsidR="006A1217" w:rsidRDefault="006A1217" w:rsidP="006A1217">
      <w:pPr>
        <w:pStyle w:val="a3"/>
        <w:jc w:val="both"/>
      </w:pPr>
    </w:p>
    <w:p w:rsidR="006A1217" w:rsidRDefault="006A1217" w:rsidP="006A1217">
      <w:pPr>
        <w:pStyle w:val="a3"/>
        <w:jc w:val="both"/>
      </w:pPr>
    </w:p>
    <w:p w:rsidR="006A1217" w:rsidRDefault="006A1217" w:rsidP="006A1217">
      <w:pPr>
        <w:pStyle w:val="a3"/>
        <w:jc w:val="both"/>
      </w:pPr>
    </w:p>
    <w:p w:rsidR="006A1217" w:rsidRDefault="006A1217" w:rsidP="006A1217">
      <w:pPr>
        <w:pStyle w:val="a3"/>
        <w:jc w:val="both"/>
        <w:rPr>
          <w:sz w:val="16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4C97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>КРАСНОМЫЛЬСКАЯ   СЕЛЬСКАЯ  ДУМА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44C97">
        <w:rPr>
          <w:rFonts w:ascii="Times New Roman" w:hAnsi="Times New Roman" w:cs="Times New Roman"/>
          <w:sz w:val="24"/>
          <w:szCs w:val="24"/>
        </w:rPr>
        <w:t>РЕШЕНИЕ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>от " 17" ноября  2015 года</w:t>
      </w:r>
      <w:r w:rsidRPr="00344C97">
        <w:rPr>
          <w:rFonts w:ascii="Times New Roman" w:hAnsi="Times New Roman" w:cs="Times New Roman"/>
          <w:sz w:val="24"/>
          <w:szCs w:val="24"/>
        </w:rPr>
        <w:tab/>
      </w:r>
      <w:r w:rsidRPr="00344C97">
        <w:rPr>
          <w:rFonts w:ascii="Times New Roman" w:hAnsi="Times New Roman" w:cs="Times New Roman"/>
          <w:sz w:val="24"/>
          <w:szCs w:val="24"/>
        </w:rPr>
        <w:tab/>
      </w:r>
      <w:r w:rsidRPr="00344C97">
        <w:rPr>
          <w:rFonts w:ascii="Times New Roman" w:hAnsi="Times New Roman" w:cs="Times New Roman"/>
          <w:sz w:val="24"/>
          <w:szCs w:val="24"/>
        </w:rPr>
        <w:tab/>
      </w:r>
      <w:r w:rsidRPr="00344C97">
        <w:rPr>
          <w:rFonts w:ascii="Times New Roman" w:hAnsi="Times New Roman" w:cs="Times New Roman"/>
          <w:sz w:val="24"/>
          <w:szCs w:val="24"/>
        </w:rPr>
        <w:tab/>
      </w:r>
      <w:r w:rsidRPr="00344C97">
        <w:rPr>
          <w:rFonts w:ascii="Times New Roman" w:hAnsi="Times New Roman" w:cs="Times New Roman"/>
          <w:sz w:val="24"/>
          <w:szCs w:val="24"/>
        </w:rPr>
        <w:tab/>
      </w:r>
      <w:r w:rsidRPr="00344C97">
        <w:rPr>
          <w:rFonts w:ascii="Times New Roman" w:hAnsi="Times New Roman" w:cs="Times New Roman"/>
          <w:sz w:val="24"/>
          <w:szCs w:val="24"/>
        </w:rPr>
        <w:tab/>
        <w:t>№ 39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44C97">
        <w:rPr>
          <w:rFonts w:ascii="Times New Roman" w:hAnsi="Times New Roman" w:cs="Times New Roman"/>
          <w:sz w:val="24"/>
          <w:szCs w:val="24"/>
        </w:rPr>
        <w:t>с.Красномыльское</w:t>
      </w:r>
      <w:proofErr w:type="spellEnd"/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44C97">
        <w:rPr>
          <w:rFonts w:ascii="Times New Roman" w:hAnsi="Times New Roman" w:cs="Times New Roman"/>
          <w:bCs/>
          <w:sz w:val="24"/>
          <w:szCs w:val="24"/>
        </w:rPr>
        <w:t>Об установлении 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21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44C97">
        <w:rPr>
          <w:rFonts w:ascii="Times New Roman" w:hAnsi="Times New Roman" w:cs="Times New Roman"/>
          <w:bCs/>
          <w:sz w:val="24"/>
          <w:szCs w:val="24"/>
        </w:rPr>
        <w:t>подготовки, утверждения местных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44C97">
        <w:rPr>
          <w:rFonts w:ascii="Times New Roman" w:hAnsi="Times New Roman" w:cs="Times New Roman"/>
          <w:bCs/>
          <w:sz w:val="24"/>
          <w:szCs w:val="24"/>
        </w:rPr>
        <w:t xml:space="preserve"> нормативов</w:t>
      </w:r>
    </w:p>
    <w:p w:rsidR="006A121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44C97">
        <w:rPr>
          <w:rFonts w:ascii="Times New Roman" w:hAnsi="Times New Roman" w:cs="Times New Roman"/>
          <w:bCs/>
          <w:sz w:val="24"/>
          <w:szCs w:val="24"/>
        </w:rPr>
        <w:t xml:space="preserve">градостроительного проектирования </w:t>
      </w:r>
    </w:p>
    <w:p w:rsidR="006A121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4C97">
        <w:rPr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bCs/>
          <w:sz w:val="24"/>
          <w:szCs w:val="24"/>
        </w:rPr>
        <w:t>и внесения в них изменений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Уставом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района Курганской области,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Красномыльская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>РЕШИЛА: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>1. 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 Установить порядок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подготовки, утверждения местных нормативов градостроительного проектирования </w:t>
      </w:r>
      <w:proofErr w:type="spellStart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сельсовета и внесения в них изменений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 xml:space="preserve">2 Обнародовать  настоящее решение на доске информации в Администрации 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сельсовета.</w:t>
      </w:r>
      <w:r w:rsidRPr="00344C97">
        <w:rPr>
          <w:rStyle w:val="1"/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4C9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</w:t>
      </w:r>
      <w:proofErr w:type="spellStart"/>
      <w:r w:rsidRPr="00344C97">
        <w:rPr>
          <w:rStyle w:val="1"/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сельсовета  в сети "Интернет".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44C97">
        <w:rPr>
          <w:rFonts w:ascii="Times New Roman" w:hAnsi="Times New Roman" w:cs="Times New Roman"/>
          <w:bCs/>
          <w:sz w:val="24"/>
          <w:szCs w:val="24"/>
        </w:rPr>
        <w:t xml:space="preserve">3. Контроль за исполнением настоящего решения возложить на Главу </w:t>
      </w:r>
      <w:proofErr w:type="spellStart"/>
      <w:r w:rsidRPr="00344C97">
        <w:rPr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proofErr w:type="spellStart"/>
      <w:r w:rsidRPr="00344C97">
        <w:rPr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bCs/>
          <w:sz w:val="24"/>
          <w:szCs w:val="24"/>
        </w:rPr>
        <w:t xml:space="preserve"> сельсовета                                                     </w:t>
      </w:r>
      <w:proofErr w:type="spellStart"/>
      <w:r w:rsidRPr="00344C97">
        <w:rPr>
          <w:rFonts w:ascii="Times New Roman" w:hAnsi="Times New Roman" w:cs="Times New Roman"/>
          <w:bCs/>
          <w:sz w:val="24"/>
          <w:szCs w:val="24"/>
        </w:rPr>
        <w:t>Г.А.Стародумова</w:t>
      </w:r>
      <w:proofErr w:type="spellEnd"/>
    </w:p>
    <w:p w:rsidR="006A1217" w:rsidRDefault="006A1217" w:rsidP="006A1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br w:type="page"/>
      </w:r>
      <w:r w:rsidRPr="00344C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6A1217" w:rsidRPr="00344C97" w:rsidRDefault="006A1217" w:rsidP="006A1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6A1217" w:rsidRPr="00344C97" w:rsidRDefault="006A1217" w:rsidP="006A1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>от «17»ноября 2015 года № 39</w:t>
      </w:r>
    </w:p>
    <w:p w:rsidR="006A1217" w:rsidRPr="00344C97" w:rsidRDefault="006A1217" w:rsidP="006A1217">
      <w:pPr>
        <w:pStyle w:val="a3"/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 xml:space="preserve">«Об установлении порядка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подготовки, </w:t>
      </w:r>
    </w:p>
    <w:p w:rsidR="006A1217" w:rsidRPr="00344C97" w:rsidRDefault="006A1217" w:rsidP="006A1217">
      <w:pPr>
        <w:pStyle w:val="a3"/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утверждения местных </w:t>
      </w:r>
    </w:p>
    <w:p w:rsidR="006A1217" w:rsidRPr="00344C97" w:rsidRDefault="006A1217" w:rsidP="006A1217">
      <w:pPr>
        <w:pStyle w:val="a3"/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>нормативов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градостроительного </w:t>
      </w:r>
    </w:p>
    <w:p w:rsidR="006A1217" w:rsidRPr="00344C97" w:rsidRDefault="006A1217" w:rsidP="006A1217">
      <w:pPr>
        <w:pStyle w:val="a3"/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</w:p>
    <w:p w:rsidR="006A1217" w:rsidRPr="00344C97" w:rsidRDefault="006A1217" w:rsidP="006A1217">
      <w:pPr>
        <w:pStyle w:val="a3"/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и </w:t>
      </w:r>
    </w:p>
    <w:p w:rsidR="006A1217" w:rsidRPr="00344C97" w:rsidRDefault="006A1217" w:rsidP="006A1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>внесения в них изменений</w:t>
      </w:r>
      <w:r w:rsidRPr="00344C97">
        <w:rPr>
          <w:rFonts w:ascii="Times New Roman" w:hAnsi="Times New Roman" w:cs="Times New Roman"/>
          <w:sz w:val="24"/>
          <w:szCs w:val="24"/>
        </w:rPr>
        <w:t>»</w:t>
      </w: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C9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C97">
        <w:rPr>
          <w:rFonts w:ascii="Times New Roman" w:hAnsi="Times New Roman" w:cs="Times New Roman"/>
          <w:b/>
          <w:bCs/>
          <w:sz w:val="24"/>
          <w:szCs w:val="24"/>
        </w:rPr>
        <w:t>подготовки, утверждения местных нормативов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C97">
        <w:rPr>
          <w:rFonts w:ascii="Times New Roman" w:hAnsi="Times New Roman" w:cs="Times New Roman"/>
          <w:b/>
          <w:bCs/>
          <w:sz w:val="24"/>
          <w:szCs w:val="24"/>
        </w:rPr>
        <w:t xml:space="preserve">градостроительного проектирования </w:t>
      </w:r>
      <w:proofErr w:type="spellStart"/>
      <w:r w:rsidRPr="00344C97">
        <w:rPr>
          <w:rFonts w:ascii="Times New Roman" w:hAnsi="Times New Roman" w:cs="Times New Roman"/>
          <w:b/>
          <w:bCs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и внесения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97">
        <w:rPr>
          <w:rFonts w:ascii="Times New Roman" w:hAnsi="Times New Roman" w:cs="Times New Roman"/>
          <w:b/>
          <w:bCs/>
          <w:sz w:val="24"/>
          <w:szCs w:val="24"/>
        </w:rPr>
        <w:t>в них изменений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>I. Общие положения</w:t>
      </w: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 xml:space="preserve">6. Администрация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сельсовета осуществляет проверку подготовленного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проекта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нормативов градостроительного проектирования </w:t>
      </w:r>
      <w:r w:rsidRPr="00344C97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1. Настоящий Порядок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подготовки, утверждения местных нормативов градостроительного проектирования </w:t>
      </w:r>
      <w:proofErr w:type="spellStart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сельсовета и внесения в них изменений (далее – Порядок)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6 октября 2003 года № 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2. Настоящий Порядок определяет процедуру подготовки, утверждения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местных нормативов градостроительного проектирования </w:t>
      </w:r>
      <w:proofErr w:type="spellStart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сельсовета и внесения в них изменений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II. Порядок подготовки, утверждения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местных нормативов градостроительного проектирования </w:t>
      </w:r>
      <w:proofErr w:type="spellStart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сельсовета и внесения в них изменений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3. Решение о подготовке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местных нормативов градостроительного проектирования </w:t>
      </w:r>
      <w:proofErr w:type="spellStart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сельсовета (далее – местные нормативы градостроительного проектирования)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принимается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4. Подготовка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нормативов градостроительного проектирования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 лицом.</w:t>
      </w: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>5. Подготовка местных нормативов градостроительного проектирования осуществляется с учетом:</w:t>
      </w: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1) социально-демографического состава и плотности населения на территории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2) планов и программ комплексного социально-экономического развития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3) предложений органов местного самоуправления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 и заинтересованных лиц.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>установленным Градостроительным кодексом Российской Федерации.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lastRenderedPageBreak/>
        <w:t xml:space="preserve">7. В случае несоответствия 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проекта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нормативов градостроительного проектирования </w:t>
      </w:r>
      <w:r w:rsidRPr="00344C97">
        <w:rPr>
          <w:rFonts w:ascii="Times New Roman" w:hAnsi="Times New Roman" w:cs="Times New Roman"/>
          <w:sz w:val="24"/>
          <w:szCs w:val="24"/>
        </w:rPr>
        <w:t xml:space="preserve">требованиям, установленным Градостроительным кодексом Российской Федерации, главный специалист по общим вопросам Администрации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сельсовета подготавливает заключение об отклонении такого проекта и направляет его на доработку.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8. В случае, если Администрация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сельсовета самостоятельно осуществляла подготовку проекта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нормативов градостроительного проектирования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, то его проверка на соответствие требованиям Градостроительного кодекса Российской Федерации проводится в процессе подготовки проекта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нормативов градостроительного проектирования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97">
        <w:rPr>
          <w:rFonts w:ascii="Times New Roman" w:hAnsi="Times New Roman" w:cs="Times New Roman"/>
          <w:sz w:val="24"/>
          <w:szCs w:val="24"/>
        </w:rPr>
        <w:t xml:space="preserve">9. Администрация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сельсовета обеспечивает размещение на официальном сайте Администрации </w:t>
      </w:r>
      <w:proofErr w:type="spellStart"/>
      <w:r w:rsidRPr="00344C9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сельсовета в сети «Интернет» и опубликование (обнародование) в порядке, установленном для официального опубликования (обнародования)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10. По результатам рассмотрения поступившего от Администрации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344C9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97">
        <w:rPr>
          <w:rStyle w:val="1"/>
          <w:rFonts w:ascii="Times New Roman" w:hAnsi="Times New Roman" w:cs="Times New Roman"/>
          <w:sz w:val="24"/>
          <w:szCs w:val="24"/>
        </w:rPr>
        <w:t>сельсовета</w:t>
      </w:r>
      <w:r w:rsidRPr="00344C97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 xml:space="preserve">нормативов градостроительного </w:t>
      </w:r>
      <w:proofErr w:type="spellStart"/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проектирования</w:t>
      </w:r>
      <w:r w:rsidRPr="00344C97">
        <w:rPr>
          <w:rFonts w:ascii="Times New Roman" w:hAnsi="Times New Roman" w:cs="Times New Roman"/>
          <w:sz w:val="24"/>
          <w:szCs w:val="24"/>
        </w:rPr>
        <w:t>Красномыльская</w:t>
      </w:r>
      <w:proofErr w:type="spellEnd"/>
      <w:r w:rsidRPr="00344C97">
        <w:rPr>
          <w:rFonts w:ascii="Times New Roman" w:hAnsi="Times New Roman" w:cs="Times New Roman"/>
          <w:sz w:val="24"/>
          <w:szCs w:val="24"/>
        </w:rPr>
        <w:t xml:space="preserve"> сельская Дума  утверждает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нормативы градостроительного проектирования</w:t>
      </w:r>
      <w:r w:rsidRPr="00344C97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6A1217" w:rsidRPr="00344C97" w:rsidRDefault="006A1217" w:rsidP="006A1217">
      <w:pPr>
        <w:pStyle w:val="a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>11. 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97">
        <w:rPr>
          <w:rStyle w:val="1"/>
          <w:rFonts w:ascii="Times New Roman" w:hAnsi="Times New Roman" w:cs="Times New Roman"/>
          <w:sz w:val="24"/>
          <w:szCs w:val="24"/>
        </w:rPr>
        <w:t>12. </w:t>
      </w:r>
      <w:r w:rsidRPr="00344C97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нормативы градостроительного проектирования</w:t>
      </w:r>
      <w:r w:rsidRPr="00344C97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для подготовки, утверждения </w:t>
      </w:r>
      <w:r w:rsidRPr="00344C97">
        <w:rPr>
          <w:rStyle w:val="1"/>
          <w:rFonts w:ascii="Times New Roman" w:hAnsi="Times New Roman" w:cs="Times New Roman"/>
          <w:bCs/>
          <w:sz w:val="24"/>
          <w:szCs w:val="24"/>
        </w:rPr>
        <w:t>нормативов градостроительного проектирования</w:t>
      </w:r>
      <w:r w:rsidRPr="00344C97">
        <w:rPr>
          <w:rFonts w:ascii="Times New Roman" w:hAnsi="Times New Roman" w:cs="Times New Roman"/>
          <w:sz w:val="24"/>
          <w:szCs w:val="24"/>
        </w:rPr>
        <w:t>.</w:t>
      </w: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Pr="00344C97" w:rsidRDefault="006A1217" w:rsidP="006A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217" w:rsidRDefault="006A1217" w:rsidP="006A1217">
      <w:pPr>
        <w:jc w:val="both"/>
      </w:pPr>
    </w:p>
    <w:p w:rsidR="006A1217" w:rsidRPr="00063A0F" w:rsidRDefault="006A1217" w:rsidP="006A1217"/>
    <w:p w:rsidR="006A1217" w:rsidRDefault="006A1217" w:rsidP="006A1217">
      <w:pPr>
        <w:pStyle w:val="a3"/>
        <w:jc w:val="both"/>
        <w:rPr>
          <w:sz w:val="24"/>
        </w:rPr>
      </w:pPr>
    </w:p>
    <w:p w:rsidR="000C1BA9" w:rsidRDefault="000C1BA9"/>
    <w:sectPr w:rsidR="000C1BA9" w:rsidSect="000C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17"/>
    <w:rsid w:val="000C1BA9"/>
    <w:rsid w:val="006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217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6A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2015-12-02T08:23:00Z</dcterms:created>
  <dcterms:modified xsi:type="dcterms:W3CDTF">2015-12-02T08:23:00Z</dcterms:modified>
</cp:coreProperties>
</file>