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F4" w:rsidRDefault="004024F4" w:rsidP="004024F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FBA27D" wp14:editId="34955A1F">
            <wp:simplePos x="0" y="0"/>
            <wp:positionH relativeFrom="page">
              <wp:align>center</wp:align>
            </wp:positionH>
            <wp:positionV relativeFrom="paragraph">
              <wp:posOffset>104140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4F4" w:rsidRDefault="004024F4" w:rsidP="004024F4">
      <w:bookmarkStart w:id="0" w:name="_GoBack"/>
      <w:bookmarkEnd w:id="0"/>
    </w:p>
    <w:p w:rsidR="004024F4" w:rsidRDefault="004024F4" w:rsidP="004024F4"/>
    <w:p w:rsidR="004024F4" w:rsidRDefault="004024F4" w:rsidP="004024F4"/>
    <w:p w:rsidR="004024F4" w:rsidRDefault="004024F4" w:rsidP="004024F4">
      <w:pPr>
        <w:pStyle w:val="a3"/>
        <w:rPr>
          <w:b/>
          <w:sz w:val="24"/>
        </w:rPr>
      </w:pPr>
      <w:r>
        <w:t xml:space="preserve">                                                                          </w:t>
      </w:r>
      <w:r w:rsidRPr="008F1ECE">
        <w:rPr>
          <w:b/>
          <w:sz w:val="24"/>
        </w:rPr>
        <w:t>Курганская область</w:t>
      </w:r>
    </w:p>
    <w:p w:rsidR="004024F4" w:rsidRPr="008F1ECE" w:rsidRDefault="004024F4" w:rsidP="004024F4">
      <w:pPr>
        <w:pStyle w:val="a3"/>
        <w:jc w:val="center"/>
        <w:rPr>
          <w:b/>
          <w:sz w:val="24"/>
        </w:rPr>
      </w:pPr>
    </w:p>
    <w:p w:rsidR="004024F4" w:rsidRDefault="004024F4" w:rsidP="004024F4">
      <w:pPr>
        <w:pStyle w:val="a3"/>
        <w:jc w:val="center"/>
        <w:rPr>
          <w:b/>
          <w:sz w:val="24"/>
        </w:rPr>
      </w:pPr>
      <w:proofErr w:type="spellStart"/>
      <w:r w:rsidRPr="008F1ECE">
        <w:rPr>
          <w:b/>
          <w:sz w:val="24"/>
        </w:rPr>
        <w:t>Шадринский</w:t>
      </w:r>
      <w:proofErr w:type="spellEnd"/>
      <w:r w:rsidRPr="008F1ECE">
        <w:rPr>
          <w:b/>
          <w:sz w:val="24"/>
        </w:rPr>
        <w:t xml:space="preserve"> район</w:t>
      </w:r>
    </w:p>
    <w:p w:rsidR="004024F4" w:rsidRPr="008F1ECE" w:rsidRDefault="004024F4" w:rsidP="004024F4">
      <w:pPr>
        <w:pStyle w:val="a3"/>
        <w:jc w:val="center"/>
        <w:rPr>
          <w:b/>
          <w:sz w:val="24"/>
        </w:rPr>
      </w:pPr>
    </w:p>
    <w:p w:rsidR="004024F4" w:rsidRPr="00ED3BA9" w:rsidRDefault="004024F4" w:rsidP="004024F4">
      <w:pPr>
        <w:pStyle w:val="a3"/>
        <w:jc w:val="center"/>
        <w:rPr>
          <w:b/>
          <w:sz w:val="24"/>
        </w:rPr>
      </w:pPr>
      <w:r w:rsidRPr="00ED3BA9">
        <w:rPr>
          <w:b/>
          <w:sz w:val="24"/>
        </w:rPr>
        <w:t xml:space="preserve">КРАСНОМЫЛЬСКАЯ   </w:t>
      </w:r>
      <w:proofErr w:type="gramStart"/>
      <w:r w:rsidRPr="00ED3BA9">
        <w:rPr>
          <w:b/>
          <w:sz w:val="24"/>
        </w:rPr>
        <w:t>СЕЛЬСКАЯ  ДУМА</w:t>
      </w:r>
      <w:proofErr w:type="gramEnd"/>
    </w:p>
    <w:p w:rsidR="004024F4" w:rsidRPr="00ED3BA9" w:rsidRDefault="004024F4" w:rsidP="004024F4">
      <w:pPr>
        <w:pStyle w:val="a3"/>
        <w:jc w:val="center"/>
        <w:rPr>
          <w:b/>
          <w:sz w:val="24"/>
        </w:rPr>
      </w:pPr>
    </w:p>
    <w:p w:rsidR="004024F4" w:rsidRPr="00ED3BA9" w:rsidRDefault="004024F4" w:rsidP="004024F4">
      <w:pPr>
        <w:pStyle w:val="a3"/>
        <w:jc w:val="both"/>
        <w:rPr>
          <w:b/>
          <w:sz w:val="24"/>
        </w:rPr>
      </w:pPr>
    </w:p>
    <w:p w:rsidR="004024F4" w:rsidRPr="00ED3BA9" w:rsidRDefault="004024F4" w:rsidP="004024F4">
      <w:pPr>
        <w:pStyle w:val="a3"/>
        <w:jc w:val="center"/>
        <w:rPr>
          <w:b/>
          <w:sz w:val="24"/>
        </w:rPr>
      </w:pPr>
      <w:r w:rsidRPr="00ED3BA9">
        <w:rPr>
          <w:b/>
          <w:sz w:val="24"/>
        </w:rPr>
        <w:t>РЕШЕНИЕ</w:t>
      </w:r>
    </w:p>
    <w:p w:rsidR="004024F4" w:rsidRPr="008F1ECE" w:rsidRDefault="004024F4" w:rsidP="004024F4">
      <w:pPr>
        <w:pStyle w:val="a3"/>
        <w:jc w:val="both"/>
        <w:rPr>
          <w:b/>
          <w:sz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" 23" декабря  2015</w:t>
      </w:r>
      <w:r w:rsidRPr="008F1EC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F1ECE">
        <w:rPr>
          <w:sz w:val="24"/>
          <w:szCs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  <w:t xml:space="preserve">                     </w:t>
      </w:r>
      <w:r>
        <w:rPr>
          <w:sz w:val="24"/>
        </w:rPr>
        <w:t xml:space="preserve">             </w:t>
      </w:r>
      <w:r w:rsidRPr="008F1ECE">
        <w:rPr>
          <w:sz w:val="24"/>
        </w:rPr>
        <w:t>№</w:t>
      </w:r>
      <w:r>
        <w:rPr>
          <w:sz w:val="24"/>
          <w:szCs w:val="24"/>
        </w:rPr>
        <w:t xml:space="preserve">  43</w:t>
      </w:r>
    </w:p>
    <w:p w:rsidR="004024F4" w:rsidRPr="005A0BB2" w:rsidRDefault="004024F4" w:rsidP="004024F4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с.</w:t>
      </w:r>
      <w:r>
        <w:rPr>
          <w:b/>
          <w:sz w:val="24"/>
        </w:rPr>
        <w:t xml:space="preserve"> </w:t>
      </w:r>
      <w:proofErr w:type="spellStart"/>
      <w:r w:rsidRPr="008F1ECE">
        <w:rPr>
          <w:b/>
          <w:sz w:val="24"/>
        </w:rPr>
        <w:t>Красномыльское</w:t>
      </w:r>
      <w:proofErr w:type="spellEnd"/>
    </w:p>
    <w:tbl>
      <w:tblPr>
        <w:tblW w:w="9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29"/>
        <w:gridCol w:w="384"/>
        <w:gridCol w:w="90"/>
        <w:gridCol w:w="1411"/>
        <w:gridCol w:w="5400"/>
        <w:gridCol w:w="734"/>
        <w:gridCol w:w="81"/>
        <w:gridCol w:w="731"/>
      </w:tblGrid>
      <w:tr w:rsidR="004024F4" w:rsidTr="00C53231">
        <w:tc>
          <w:tcPr>
            <w:tcW w:w="655" w:type="dxa"/>
            <w:shd w:val="clear" w:color="auto" w:fill="auto"/>
          </w:tcPr>
          <w:p w:rsidR="004024F4" w:rsidRDefault="004024F4" w:rsidP="00C53231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4024F4" w:rsidRDefault="004024F4" w:rsidP="00C53231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4024F4" w:rsidRDefault="004024F4" w:rsidP="00C53231">
            <w:pPr>
              <w:pStyle w:val="ac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:rsidR="004024F4" w:rsidRPr="005A0BB2" w:rsidRDefault="004024F4" w:rsidP="00C5323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</w:tcPr>
          <w:p w:rsidR="004024F4" w:rsidRDefault="004024F4" w:rsidP="00C53231">
            <w:pPr>
              <w:tabs>
                <w:tab w:val="left" w:pos="7591"/>
              </w:tabs>
              <w:ind w:right="210"/>
            </w:pPr>
          </w:p>
        </w:tc>
        <w:tc>
          <w:tcPr>
            <w:tcW w:w="1411" w:type="dxa"/>
            <w:shd w:val="clear" w:color="auto" w:fill="auto"/>
          </w:tcPr>
          <w:p w:rsidR="004024F4" w:rsidRDefault="004024F4" w:rsidP="00C53231">
            <w:pPr>
              <w:pStyle w:val="ac"/>
              <w:tabs>
                <w:tab w:val="left" w:pos="151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4024F4" w:rsidRDefault="004024F4" w:rsidP="00C53231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4024F4" w:rsidRDefault="004024F4" w:rsidP="00C53231">
            <w:pPr>
              <w:pStyle w:val="ac"/>
              <w:ind w:right="-615" w:firstLine="0"/>
              <w:rPr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</w:tcPr>
          <w:p w:rsidR="004024F4" w:rsidRPr="007E0A14" w:rsidRDefault="004024F4" w:rsidP="00C5323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4024F4" w:rsidRDefault="004024F4" w:rsidP="00C53231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</w:tbl>
    <w:p w:rsidR="004024F4" w:rsidRDefault="004024F4" w:rsidP="004024F4">
      <w:pPr>
        <w:ind w:right="5729"/>
        <w:rPr>
          <w:rFonts w:ascii="Calibri" w:hAnsi="Calibri"/>
        </w:rPr>
      </w:pPr>
      <w:r w:rsidRPr="007D1B07">
        <w:t>О</w:t>
      </w:r>
      <w:r>
        <w:t xml:space="preserve"> внесении изменений и дополнений в решение </w:t>
      </w:r>
      <w:proofErr w:type="spellStart"/>
      <w:r>
        <w:t>Красномыльской</w:t>
      </w:r>
      <w:proofErr w:type="spellEnd"/>
      <w:r>
        <w:t xml:space="preserve"> сельской Думы от 23 декабря 2014 года № 12 «О бюджете </w:t>
      </w:r>
      <w:proofErr w:type="spellStart"/>
      <w:r>
        <w:t>Красномыльского</w:t>
      </w:r>
      <w:proofErr w:type="spellEnd"/>
      <w:r>
        <w:t xml:space="preserve"> сельсовета на 2015 год </w:t>
      </w:r>
      <w:r w:rsidRPr="007D1B07">
        <w:t>и на плановый период 2016</w:t>
      </w:r>
      <w:r>
        <w:t xml:space="preserve"> </w:t>
      </w:r>
      <w:r w:rsidRPr="007D1B07">
        <w:t>и 2017 годов</w:t>
      </w:r>
      <w:r>
        <w:t>»</w:t>
      </w:r>
    </w:p>
    <w:p w:rsidR="004024F4" w:rsidRDefault="004024F4" w:rsidP="004024F4">
      <w:pPr>
        <w:ind w:right="5729"/>
        <w:jc w:val="both"/>
        <w:rPr>
          <w:rFonts w:ascii="Calibri" w:hAnsi="Calibri"/>
        </w:rPr>
      </w:pPr>
    </w:p>
    <w:p w:rsidR="004024F4" w:rsidRDefault="004024F4" w:rsidP="004024F4">
      <w:pPr>
        <w:pStyle w:val="a7"/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D3BA9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со статьей 15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>оссийской Федерации», статьей 15</w:t>
      </w:r>
      <w:r w:rsidRPr="00ED3BA9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ED3BA9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D3BA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D3BA9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ED3BA9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ED3BA9">
        <w:rPr>
          <w:rFonts w:ascii="Times New Roman" w:hAnsi="Times New Roman"/>
          <w:sz w:val="24"/>
          <w:szCs w:val="24"/>
        </w:rPr>
        <w:t>Красномыльская</w:t>
      </w:r>
      <w:proofErr w:type="spellEnd"/>
      <w:r w:rsidRPr="00ED3BA9">
        <w:rPr>
          <w:rFonts w:ascii="Times New Roman" w:hAnsi="Times New Roman"/>
          <w:sz w:val="24"/>
          <w:szCs w:val="24"/>
        </w:rPr>
        <w:t xml:space="preserve"> сельская Дума </w:t>
      </w:r>
    </w:p>
    <w:p w:rsidR="004024F4" w:rsidRPr="00ED3BA9" w:rsidRDefault="004024F4" w:rsidP="004024F4">
      <w:pPr>
        <w:pStyle w:val="a7"/>
        <w:jc w:val="both"/>
        <w:rPr>
          <w:b/>
        </w:rPr>
      </w:pPr>
      <w:r w:rsidRPr="00ED3BA9">
        <w:rPr>
          <w:rFonts w:ascii="Times New Roman" w:hAnsi="Times New Roman"/>
          <w:b/>
          <w:sz w:val="24"/>
          <w:szCs w:val="24"/>
        </w:rPr>
        <w:t>РЕШИЛА:</w:t>
      </w:r>
    </w:p>
    <w:p w:rsidR="004024F4" w:rsidRPr="00ED3BA9" w:rsidRDefault="004024F4" w:rsidP="004024F4">
      <w:pPr>
        <w:suppressAutoHyphens/>
        <w:ind w:left="851"/>
        <w:jc w:val="both"/>
      </w:pPr>
    </w:p>
    <w:p w:rsidR="004024F4" w:rsidRDefault="004024F4" w:rsidP="004024F4">
      <w:pPr>
        <w:jc w:val="both"/>
      </w:pPr>
      <w:r w:rsidRPr="00ED3BA9">
        <w:t>1.</w:t>
      </w:r>
      <w:r>
        <w:t xml:space="preserve">Внести изменения и дополнения в решение </w:t>
      </w:r>
      <w:proofErr w:type="spellStart"/>
      <w:r>
        <w:t>Красномыльской</w:t>
      </w:r>
      <w:proofErr w:type="spellEnd"/>
      <w:r>
        <w:t xml:space="preserve"> сельской Думы от 23 декабря 2014 № 12 </w:t>
      </w:r>
      <w:proofErr w:type="gramStart"/>
      <w:r>
        <w:t>« О</w:t>
      </w:r>
      <w:proofErr w:type="gramEnd"/>
      <w:r>
        <w:t xml:space="preserve"> бюджете </w:t>
      </w:r>
      <w:proofErr w:type="spellStart"/>
      <w:r>
        <w:t>Красномыльского</w:t>
      </w:r>
      <w:proofErr w:type="spellEnd"/>
      <w:r>
        <w:t xml:space="preserve"> сельсовета на 2015 год и на плановый период 2016 и 2017 годов»:</w:t>
      </w:r>
    </w:p>
    <w:p w:rsidR="004024F4" w:rsidRPr="00ED3BA9" w:rsidRDefault="004024F4" w:rsidP="004024F4">
      <w:pPr>
        <w:jc w:val="both"/>
      </w:pPr>
      <w:r>
        <w:t xml:space="preserve">          1.1.Пункт 1 статьи 1 изложить в новой редакции:</w:t>
      </w:r>
      <w:r w:rsidRPr="00ED3BA9">
        <w:rPr>
          <w:color w:val="000000"/>
        </w:rPr>
        <w:t xml:space="preserve"> </w:t>
      </w:r>
    </w:p>
    <w:p w:rsidR="004024F4" w:rsidRDefault="004024F4" w:rsidP="004024F4">
      <w:pPr>
        <w:suppressAutoHyphens/>
        <w:ind w:left="850"/>
        <w:jc w:val="both"/>
      </w:pPr>
      <w:r>
        <w:t xml:space="preserve">«1.Утвердить основные характеристики бюджета </w:t>
      </w:r>
      <w:proofErr w:type="spellStart"/>
      <w:r>
        <w:t>Красномыльского</w:t>
      </w:r>
      <w:proofErr w:type="spellEnd"/>
      <w:r>
        <w:t xml:space="preserve"> сельсовета на 2015 год:</w:t>
      </w:r>
    </w:p>
    <w:p w:rsidR="004024F4" w:rsidRDefault="004024F4" w:rsidP="004024F4">
      <w:pPr>
        <w:suppressAutoHyphens/>
        <w:ind w:left="850"/>
        <w:jc w:val="both"/>
      </w:pPr>
      <w:r>
        <w:t xml:space="preserve">   1.1   общий объем доходов бюджета </w:t>
      </w:r>
      <w:proofErr w:type="spellStart"/>
      <w:r>
        <w:t>Красномыльского</w:t>
      </w:r>
      <w:proofErr w:type="spellEnd"/>
      <w:r>
        <w:t xml:space="preserve"> сельсовета в сумме 6471,</w:t>
      </w:r>
      <w:proofErr w:type="gramStart"/>
      <w:r>
        <w:t xml:space="preserve">6  </w:t>
      </w:r>
      <w:proofErr w:type="spellStart"/>
      <w:r>
        <w:t>тыс.рублей</w:t>
      </w:r>
      <w:proofErr w:type="spellEnd"/>
      <w:proofErr w:type="gramEnd"/>
      <w:r>
        <w:t>, в том числе:</w:t>
      </w:r>
    </w:p>
    <w:p w:rsidR="004024F4" w:rsidRPr="00ED3BA9" w:rsidRDefault="004024F4" w:rsidP="004024F4">
      <w:pPr>
        <w:suppressAutoHyphens/>
        <w:ind w:left="850"/>
        <w:jc w:val="both"/>
        <w:rPr>
          <w:color w:val="000000"/>
        </w:rPr>
      </w:pPr>
      <w:r>
        <w:t xml:space="preserve"> </w:t>
      </w:r>
      <w:r w:rsidRPr="00ED3BA9">
        <w:t xml:space="preserve"> </w:t>
      </w:r>
      <w:r>
        <w:t xml:space="preserve">1)   </w:t>
      </w:r>
      <w:r w:rsidRPr="00ED3BA9">
        <w:t>объем налоговых и неналоговых доходов в сумме 960 тыс. рублей;</w:t>
      </w:r>
    </w:p>
    <w:p w:rsidR="004024F4" w:rsidRPr="00ED3BA9" w:rsidRDefault="004024F4" w:rsidP="004024F4">
      <w:pPr>
        <w:suppressAutoHyphens/>
        <w:ind w:left="850"/>
        <w:jc w:val="both"/>
        <w:rPr>
          <w:color w:val="000000"/>
        </w:rPr>
      </w:pPr>
      <w:r>
        <w:rPr>
          <w:color w:val="000000"/>
        </w:rPr>
        <w:t xml:space="preserve">   2)  </w:t>
      </w:r>
      <w:r w:rsidRPr="00ED3BA9">
        <w:rPr>
          <w:color w:val="000000"/>
        </w:rPr>
        <w:t>объем без</w:t>
      </w:r>
      <w:r>
        <w:rPr>
          <w:color w:val="000000"/>
        </w:rPr>
        <w:t>возмездных поступлений в сумме 4352</w:t>
      </w:r>
      <w:r w:rsidRPr="00ED3BA9">
        <w:rPr>
          <w:color w:val="000000"/>
        </w:rPr>
        <w:t>,9 тыс. рублей, в том числе:</w:t>
      </w:r>
    </w:p>
    <w:p w:rsidR="004024F4" w:rsidRPr="00ED3BA9" w:rsidRDefault="004024F4" w:rsidP="004024F4">
      <w:pPr>
        <w:jc w:val="both"/>
        <w:rPr>
          <w:color w:val="000000"/>
        </w:rPr>
      </w:pPr>
      <w:proofErr w:type="gramStart"/>
      <w:r w:rsidRPr="00ED3BA9">
        <w:rPr>
          <w:color w:val="000000"/>
        </w:rPr>
        <w:t>объем</w:t>
      </w:r>
      <w:proofErr w:type="gramEnd"/>
      <w:r w:rsidRPr="00ED3BA9">
        <w:rPr>
          <w:color w:val="000000"/>
        </w:rPr>
        <w:t xml:space="preserve"> безвозмездных поступлений от других бюджетов бюджетной системы Ро</w:t>
      </w:r>
      <w:r>
        <w:rPr>
          <w:color w:val="000000"/>
        </w:rPr>
        <w:t>ссийской Федерации в сумме 4280,4</w:t>
      </w:r>
      <w:r w:rsidRPr="00ED3BA9">
        <w:rPr>
          <w:color w:val="000000"/>
        </w:rPr>
        <w:t xml:space="preserve"> тыс. рублей, из них:</w:t>
      </w:r>
    </w:p>
    <w:p w:rsidR="004024F4" w:rsidRPr="00ED3BA9" w:rsidRDefault="004024F4" w:rsidP="004024F4">
      <w:pPr>
        <w:suppressAutoHyphens/>
        <w:ind w:left="851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а</w:t>
      </w:r>
      <w:proofErr w:type="gramEnd"/>
      <w:r>
        <w:rPr>
          <w:color w:val="000000"/>
        </w:rPr>
        <w:t xml:space="preserve">) </w:t>
      </w:r>
      <w:r w:rsidRPr="00ED3BA9">
        <w:rPr>
          <w:color w:val="000000"/>
        </w:rPr>
        <w:t>дотац</w:t>
      </w:r>
      <w:r>
        <w:rPr>
          <w:color w:val="000000"/>
        </w:rPr>
        <w:t>ии бюджетам поселений в сумме  4217,9</w:t>
      </w:r>
      <w:r w:rsidRPr="00ED3BA9">
        <w:rPr>
          <w:color w:val="000000"/>
        </w:rPr>
        <w:t xml:space="preserve"> тыс. рублей;</w:t>
      </w:r>
    </w:p>
    <w:p w:rsidR="004024F4" w:rsidRPr="00ED3BA9" w:rsidRDefault="004024F4" w:rsidP="004024F4">
      <w:pPr>
        <w:suppressAutoHyphens/>
        <w:ind w:left="851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</w:t>
      </w:r>
      <w:r w:rsidRPr="00ED3BA9">
        <w:rPr>
          <w:color w:val="000000"/>
        </w:rPr>
        <w:t>субсиди</w:t>
      </w:r>
      <w:r>
        <w:rPr>
          <w:color w:val="000000"/>
        </w:rPr>
        <w:t>и бюджетам поселений</w:t>
      </w:r>
      <w:r w:rsidRPr="00ED3BA9">
        <w:rPr>
          <w:color w:val="000000"/>
        </w:rPr>
        <w:t xml:space="preserve"> (межбюджетные субсидии) в сумме 0</w:t>
      </w:r>
      <w:r>
        <w:rPr>
          <w:color w:val="000000"/>
        </w:rPr>
        <w:t>,0</w:t>
      </w:r>
      <w:r w:rsidRPr="00ED3BA9">
        <w:rPr>
          <w:color w:val="000000"/>
        </w:rPr>
        <w:t xml:space="preserve"> тыс. рублей;</w:t>
      </w:r>
    </w:p>
    <w:p w:rsidR="004024F4" w:rsidRPr="00ED3BA9" w:rsidRDefault="004024F4" w:rsidP="004024F4">
      <w:pPr>
        <w:suppressAutoHyphens/>
        <w:ind w:left="851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) </w:t>
      </w:r>
      <w:r w:rsidRPr="00ED3BA9">
        <w:rPr>
          <w:color w:val="000000"/>
        </w:rPr>
        <w:t>субвенции бюджетам м</w:t>
      </w:r>
      <w:r>
        <w:rPr>
          <w:color w:val="000000"/>
        </w:rPr>
        <w:t>униципальных районов в сумме  62</w:t>
      </w:r>
      <w:r w:rsidRPr="00ED3BA9">
        <w:rPr>
          <w:color w:val="000000"/>
        </w:rPr>
        <w:t>,</w:t>
      </w:r>
      <w:r>
        <w:rPr>
          <w:color w:val="000000"/>
        </w:rPr>
        <w:t>5</w:t>
      </w:r>
      <w:r w:rsidRPr="00ED3BA9">
        <w:rPr>
          <w:color w:val="000000"/>
        </w:rPr>
        <w:t xml:space="preserve"> тыс. рублей;</w:t>
      </w:r>
    </w:p>
    <w:p w:rsidR="004024F4" w:rsidRPr="00ED3BA9" w:rsidRDefault="004024F4" w:rsidP="004024F4">
      <w:pPr>
        <w:suppressAutoHyphens/>
        <w:ind w:left="851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) </w:t>
      </w:r>
      <w:r w:rsidRPr="00ED3BA9">
        <w:rPr>
          <w:color w:val="000000"/>
        </w:rPr>
        <w:t>иные межбюджетные трансферты в сумме 2,0 тыс. рублей;</w:t>
      </w:r>
    </w:p>
    <w:p w:rsidR="004024F4" w:rsidRPr="00ED3BA9" w:rsidRDefault="004024F4" w:rsidP="004024F4">
      <w:pPr>
        <w:rPr>
          <w:color w:val="000000"/>
        </w:rPr>
      </w:pPr>
      <w:proofErr w:type="gramStart"/>
      <w:r w:rsidRPr="00ED3BA9">
        <w:rPr>
          <w:color w:val="000000"/>
        </w:rPr>
        <w:t>объем</w:t>
      </w:r>
      <w:proofErr w:type="gramEnd"/>
      <w:r w:rsidRPr="00ED3BA9">
        <w:rPr>
          <w:color w:val="000000"/>
        </w:rPr>
        <w:t xml:space="preserve"> прочих безв</w:t>
      </w:r>
      <w:r>
        <w:rPr>
          <w:color w:val="000000"/>
        </w:rPr>
        <w:t>озмездных поступлений в сумме 72,5</w:t>
      </w:r>
      <w:r w:rsidRPr="00ED3BA9">
        <w:t xml:space="preserve"> </w:t>
      </w:r>
      <w:r w:rsidRPr="00ED3BA9">
        <w:rPr>
          <w:color w:val="000000"/>
        </w:rPr>
        <w:t>тыс. рублей.</w:t>
      </w:r>
    </w:p>
    <w:p w:rsidR="004024F4" w:rsidRDefault="004024F4" w:rsidP="004024F4">
      <w:pPr>
        <w:suppressAutoHyphens/>
        <w:ind w:left="283"/>
        <w:jc w:val="both"/>
        <w:rPr>
          <w:color w:val="000000"/>
        </w:rPr>
      </w:pPr>
      <w:r>
        <w:rPr>
          <w:color w:val="000000"/>
        </w:rPr>
        <w:t xml:space="preserve">          1.2   </w:t>
      </w:r>
      <w:r w:rsidRPr="00ED3BA9">
        <w:rPr>
          <w:color w:val="000000"/>
        </w:rPr>
        <w:t xml:space="preserve">общий объем расходов бюджета </w:t>
      </w:r>
      <w:proofErr w:type="spellStart"/>
      <w:r w:rsidRPr="00ED3BA9">
        <w:rPr>
          <w:color w:val="000000"/>
        </w:rPr>
        <w:t>Красномыльского</w:t>
      </w:r>
      <w:proofErr w:type="spellEnd"/>
      <w:r w:rsidRPr="00ED3BA9">
        <w:rPr>
          <w:color w:val="000000"/>
        </w:rPr>
        <w:t xml:space="preserve"> сельсове</w:t>
      </w:r>
      <w:r>
        <w:rPr>
          <w:color w:val="000000"/>
        </w:rPr>
        <w:t xml:space="preserve">та в </w:t>
      </w:r>
      <w:proofErr w:type="gramStart"/>
      <w:r>
        <w:rPr>
          <w:color w:val="000000"/>
        </w:rPr>
        <w:t>сумме  6615</w:t>
      </w:r>
      <w:proofErr w:type="gramEnd"/>
      <w:r>
        <w:rPr>
          <w:color w:val="000000"/>
        </w:rPr>
        <w:t>,2 тыс. рублей ;</w:t>
      </w:r>
    </w:p>
    <w:p w:rsidR="004024F4" w:rsidRDefault="004024F4" w:rsidP="004024F4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1.3 п</w:t>
      </w:r>
      <w:r w:rsidRPr="00ED3BA9">
        <w:rPr>
          <w:color w:val="000000"/>
        </w:rPr>
        <w:t xml:space="preserve">ревышение расходов над доходами (дефицит) бюджета </w:t>
      </w:r>
      <w:proofErr w:type="spellStart"/>
      <w:r w:rsidRPr="00ED3BA9">
        <w:rPr>
          <w:color w:val="000000"/>
        </w:rPr>
        <w:t>Красномыльского</w:t>
      </w:r>
      <w:proofErr w:type="spellEnd"/>
      <w:r w:rsidRPr="00ED3BA9">
        <w:rPr>
          <w:color w:val="000000"/>
        </w:rPr>
        <w:t xml:space="preserve"> сельсовета в сумме   </w:t>
      </w:r>
      <w:proofErr w:type="gramStart"/>
      <w:r w:rsidRPr="00ED3BA9">
        <w:rPr>
          <w:color w:val="000000"/>
        </w:rPr>
        <w:t>0  тыс.</w:t>
      </w:r>
      <w:proofErr w:type="gramEnd"/>
      <w:r w:rsidRPr="00ED3BA9">
        <w:rPr>
          <w:color w:val="000000"/>
        </w:rPr>
        <w:t xml:space="preserve"> рублей.</w:t>
      </w:r>
    </w:p>
    <w:p w:rsidR="004024F4" w:rsidRPr="00ED3BA9" w:rsidRDefault="004024F4" w:rsidP="004024F4">
      <w:pPr>
        <w:suppressAutoHyphens/>
        <w:jc w:val="both"/>
      </w:pPr>
      <w:r>
        <w:rPr>
          <w:color w:val="000000"/>
        </w:rPr>
        <w:t xml:space="preserve">        1.2 Пункт 6 статьи 1 изложить в новой редакции:</w:t>
      </w:r>
    </w:p>
    <w:p w:rsidR="004024F4" w:rsidRDefault="004024F4" w:rsidP="004024F4">
      <w:pPr>
        <w:suppressAutoHyphens/>
        <w:jc w:val="both"/>
      </w:pPr>
      <w:r>
        <w:t xml:space="preserve">              «</w:t>
      </w:r>
      <w:r w:rsidRPr="00ED3BA9">
        <w:t>У</w:t>
      </w:r>
      <w:r>
        <w:t xml:space="preserve">твердить источники финансирования дефицита </w:t>
      </w:r>
      <w:r w:rsidRPr="00ED3BA9">
        <w:t xml:space="preserve">бюджета </w:t>
      </w:r>
      <w:proofErr w:type="spellStart"/>
      <w:r w:rsidRPr="00ED3BA9">
        <w:t>Красно</w:t>
      </w:r>
      <w:r>
        <w:t>мыльского</w:t>
      </w:r>
      <w:proofErr w:type="spellEnd"/>
      <w:r>
        <w:t xml:space="preserve"> </w:t>
      </w:r>
      <w:proofErr w:type="spellStart"/>
      <w:r>
        <w:t>сельсоветасогласно</w:t>
      </w:r>
      <w:proofErr w:type="spellEnd"/>
      <w:r>
        <w:t xml:space="preserve"> приложению 1 к настоящему решению.»</w:t>
      </w:r>
    </w:p>
    <w:p w:rsidR="004024F4" w:rsidRDefault="004024F4" w:rsidP="004024F4">
      <w:pPr>
        <w:suppressAutoHyphens/>
        <w:jc w:val="both"/>
      </w:pPr>
      <w:r>
        <w:t xml:space="preserve">         1.3. Пункт 1 статьи 5 изложить в новой редакции:</w:t>
      </w:r>
    </w:p>
    <w:p w:rsidR="004024F4" w:rsidRDefault="004024F4" w:rsidP="004024F4">
      <w:pPr>
        <w:suppressAutoHyphens/>
        <w:jc w:val="both"/>
      </w:pPr>
      <w:r>
        <w:t xml:space="preserve">              «Утвердить в пределах общего объема </w:t>
      </w:r>
      <w:proofErr w:type="spellStart"/>
      <w:proofErr w:type="gramStart"/>
      <w:r>
        <w:t>расходов,утвержденного</w:t>
      </w:r>
      <w:proofErr w:type="spellEnd"/>
      <w:proofErr w:type="gramEnd"/>
      <w:r>
        <w:t xml:space="preserve"> статьей 1 настоящего решения:</w:t>
      </w:r>
    </w:p>
    <w:p w:rsidR="004024F4" w:rsidRDefault="004024F4" w:rsidP="004024F4">
      <w:pPr>
        <w:suppressAutoHyphens/>
        <w:jc w:val="both"/>
      </w:pPr>
      <w:r>
        <w:t xml:space="preserve">        1) распределение бюджетных ассигнований по разделам, подразделам классификации расходов бюджета </w:t>
      </w:r>
      <w:proofErr w:type="spellStart"/>
      <w:r>
        <w:t>Красномыльского</w:t>
      </w:r>
      <w:proofErr w:type="spellEnd"/>
      <w:r>
        <w:t xml:space="preserve"> сельсовета согласно приложению 2 к настоящему решению:</w:t>
      </w:r>
    </w:p>
    <w:p w:rsidR="004024F4" w:rsidRPr="00ED3BA9" w:rsidRDefault="004024F4" w:rsidP="004024F4">
      <w:pPr>
        <w:suppressAutoHyphens/>
        <w:jc w:val="both"/>
        <w:rPr>
          <w:color w:val="000000"/>
        </w:rPr>
      </w:pPr>
      <w:r>
        <w:t xml:space="preserve">         2) ведомственную структуру расходов бюджета </w:t>
      </w:r>
      <w:proofErr w:type="spellStart"/>
      <w:r>
        <w:t>Красномыльского</w:t>
      </w:r>
      <w:proofErr w:type="spellEnd"/>
      <w:r>
        <w:t xml:space="preserve"> сельсовета согласно приложению 3 к настоящему решению:</w:t>
      </w:r>
    </w:p>
    <w:p w:rsidR="004024F4" w:rsidRPr="00ED3BA9" w:rsidRDefault="004024F4" w:rsidP="004024F4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B68C9">
        <w:t xml:space="preserve">Настоящее решение вступает в силу со дня его обнародования на доске информации в Администрации </w:t>
      </w:r>
      <w:proofErr w:type="spellStart"/>
      <w:r w:rsidRPr="009B68C9">
        <w:t>Красномыльского</w:t>
      </w:r>
      <w:proofErr w:type="spellEnd"/>
      <w:r w:rsidRPr="009B68C9">
        <w:t xml:space="preserve"> сельсовета и распростра</w:t>
      </w:r>
      <w:r>
        <w:t>няется на правоотношения с 1 декабря</w:t>
      </w:r>
      <w:r w:rsidRPr="009B68C9">
        <w:t xml:space="preserve"> 2015 года.  </w:t>
      </w:r>
    </w:p>
    <w:p w:rsidR="004024F4" w:rsidRPr="00ED3BA9" w:rsidRDefault="004024F4" w:rsidP="004024F4">
      <w:pPr>
        <w:rPr>
          <w:color w:val="000000"/>
        </w:rPr>
      </w:pPr>
      <w:r w:rsidRPr="00ED3BA9">
        <w:rPr>
          <w:color w:val="000000"/>
        </w:rPr>
        <w:t>.</w:t>
      </w:r>
    </w:p>
    <w:p w:rsidR="004024F4" w:rsidRPr="00ED3BA9" w:rsidRDefault="004024F4" w:rsidP="004024F4">
      <w:pPr>
        <w:rPr>
          <w:color w:val="000000"/>
        </w:rPr>
      </w:pPr>
    </w:p>
    <w:p w:rsidR="004024F4" w:rsidRPr="00ED3BA9" w:rsidRDefault="004024F4" w:rsidP="004024F4">
      <w:pPr>
        <w:tabs>
          <w:tab w:val="left" w:pos="7683"/>
        </w:tabs>
        <w:rPr>
          <w:color w:val="000000"/>
        </w:rPr>
      </w:pPr>
      <w:r w:rsidRPr="00ED3BA9">
        <w:t>Председатель</w:t>
      </w:r>
      <w:r>
        <w:t xml:space="preserve"> </w:t>
      </w:r>
      <w:proofErr w:type="spellStart"/>
      <w:r>
        <w:t>Красномыльской</w:t>
      </w:r>
      <w:proofErr w:type="spellEnd"/>
      <w:r>
        <w:t xml:space="preserve"> сельской Думы                                        </w:t>
      </w:r>
      <w:proofErr w:type="spellStart"/>
      <w:r w:rsidRPr="00ED3BA9">
        <w:t>Г.А.Стародумов</w:t>
      </w:r>
      <w:r>
        <w:t>а</w:t>
      </w:r>
      <w:proofErr w:type="spellEnd"/>
    </w:p>
    <w:p w:rsidR="004024F4" w:rsidRPr="00ED3BA9" w:rsidRDefault="004024F4" w:rsidP="004024F4"/>
    <w:p w:rsidR="004024F4" w:rsidRPr="00ED3BA9" w:rsidRDefault="004024F4" w:rsidP="004024F4">
      <w:pPr>
        <w:tabs>
          <w:tab w:val="left" w:pos="7683"/>
        </w:tabs>
      </w:pPr>
    </w:p>
    <w:p w:rsidR="004024F4" w:rsidRPr="00ED3BA9" w:rsidRDefault="004024F4" w:rsidP="004024F4">
      <w:pPr>
        <w:shd w:val="clear" w:color="auto" w:fill="FFFFFF"/>
      </w:pPr>
    </w:p>
    <w:p w:rsidR="004024F4" w:rsidRPr="00ED3BA9" w:rsidRDefault="004024F4" w:rsidP="004024F4">
      <w:pPr>
        <w:pStyle w:val="a7"/>
        <w:shd w:val="clear" w:color="auto" w:fill="FFFFFF"/>
        <w:rPr>
          <w:rFonts w:ascii="Times New Roman" w:hAnsi="Times New Roman"/>
          <w:sz w:val="24"/>
          <w:szCs w:val="24"/>
        </w:rPr>
      </w:pPr>
      <w:r w:rsidRPr="00ED3BA9">
        <w:rPr>
          <w:rFonts w:ascii="Times New Roman" w:hAnsi="Times New Roman"/>
          <w:sz w:val="24"/>
          <w:szCs w:val="24"/>
        </w:rPr>
        <w:t> </w:t>
      </w:r>
    </w:p>
    <w:p w:rsidR="004024F4" w:rsidRPr="00ED3BA9" w:rsidRDefault="004024F4" w:rsidP="004024F4">
      <w:pPr>
        <w:pStyle w:val="a7"/>
        <w:shd w:val="clear" w:color="auto" w:fill="FFFFFF"/>
        <w:rPr>
          <w:rFonts w:ascii="Times New Roman" w:hAnsi="Times New Roman"/>
          <w:sz w:val="24"/>
          <w:szCs w:val="24"/>
        </w:rPr>
      </w:pPr>
      <w:r w:rsidRPr="00ED3BA9">
        <w:rPr>
          <w:rFonts w:ascii="Times New Roman" w:hAnsi="Times New Roman"/>
          <w:sz w:val="24"/>
          <w:szCs w:val="24"/>
        </w:rPr>
        <w:t> </w:t>
      </w:r>
    </w:p>
    <w:p w:rsidR="004024F4" w:rsidRDefault="004024F4" w:rsidP="004024F4">
      <w:pPr>
        <w:pStyle w:val="a7"/>
      </w:pPr>
    </w:p>
    <w:p w:rsidR="004024F4" w:rsidRDefault="004024F4" w:rsidP="004024F4">
      <w:pPr>
        <w:pStyle w:val="a7"/>
      </w:pPr>
    </w:p>
    <w:p w:rsidR="004024F4" w:rsidRDefault="004024F4" w:rsidP="004024F4">
      <w:pPr>
        <w:pStyle w:val="a7"/>
      </w:pPr>
    </w:p>
    <w:p w:rsidR="004024F4" w:rsidRDefault="004024F4" w:rsidP="004024F4">
      <w:pPr>
        <w:pStyle w:val="a7"/>
      </w:pPr>
    </w:p>
    <w:tbl>
      <w:tblPr>
        <w:tblpPr w:leftFromText="180" w:rightFromText="180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4024F4" w:rsidRPr="00CC16E6" w:rsidTr="00C53231">
        <w:trPr>
          <w:trHeight w:val="315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4F4" w:rsidRPr="00CC16E6" w:rsidRDefault="004024F4" w:rsidP="00C53231">
            <w:pPr>
              <w:jc w:val="center"/>
              <w:rPr>
                <w:b/>
                <w:bCs/>
              </w:rPr>
            </w:pPr>
            <w:r w:rsidRPr="00CC16E6">
              <w:rPr>
                <w:b/>
                <w:bCs/>
              </w:rPr>
              <w:t xml:space="preserve"> </w:t>
            </w:r>
          </w:p>
        </w:tc>
      </w:tr>
    </w:tbl>
    <w:p w:rsidR="004024F4" w:rsidRPr="0097673E" w:rsidRDefault="004024F4" w:rsidP="004024F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4024F4" w:rsidRPr="00727D6E" w:rsidTr="00C53231">
        <w:trPr>
          <w:trHeight w:val="285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4F4" w:rsidRPr="00727D6E" w:rsidRDefault="004024F4" w:rsidP="00C53231">
            <w:pPr>
              <w:rPr>
                <w:sz w:val="20"/>
                <w:szCs w:val="20"/>
              </w:rPr>
            </w:pPr>
          </w:p>
        </w:tc>
      </w:tr>
      <w:tr w:rsidR="004024F4" w:rsidRPr="00727D6E" w:rsidTr="00C53231">
        <w:trPr>
          <w:trHeight w:val="285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4F4" w:rsidRDefault="004024F4" w:rsidP="00C53231">
            <w:pPr>
              <w:rPr>
                <w:sz w:val="20"/>
                <w:szCs w:val="20"/>
              </w:rPr>
            </w:pPr>
          </w:p>
          <w:p w:rsidR="004024F4" w:rsidRDefault="004024F4" w:rsidP="00C53231">
            <w:pPr>
              <w:rPr>
                <w:sz w:val="20"/>
                <w:szCs w:val="20"/>
              </w:rPr>
            </w:pPr>
          </w:p>
          <w:p w:rsidR="004024F4" w:rsidRDefault="004024F4" w:rsidP="00C53231">
            <w:pPr>
              <w:rPr>
                <w:sz w:val="20"/>
                <w:szCs w:val="20"/>
              </w:rPr>
            </w:pPr>
          </w:p>
          <w:p w:rsidR="004024F4" w:rsidRPr="00727D6E" w:rsidRDefault="004024F4" w:rsidP="00C53231">
            <w:pPr>
              <w:rPr>
                <w:sz w:val="20"/>
                <w:szCs w:val="20"/>
              </w:rPr>
            </w:pPr>
          </w:p>
        </w:tc>
      </w:tr>
    </w:tbl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tbl>
      <w:tblPr>
        <w:tblW w:w="561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708"/>
        <w:gridCol w:w="829"/>
        <w:gridCol w:w="552"/>
        <w:gridCol w:w="339"/>
        <w:gridCol w:w="219"/>
        <w:gridCol w:w="17"/>
        <w:gridCol w:w="236"/>
        <w:gridCol w:w="236"/>
        <w:gridCol w:w="282"/>
        <w:gridCol w:w="278"/>
        <w:gridCol w:w="63"/>
        <w:gridCol w:w="580"/>
        <w:gridCol w:w="1936"/>
        <w:gridCol w:w="236"/>
      </w:tblGrid>
      <w:tr w:rsidR="004024F4" w:rsidRPr="00B67984" w:rsidTr="00C53231">
        <w:trPr>
          <w:gridAfter w:val="1"/>
          <w:wAfter w:w="110" w:type="pct"/>
          <w:trHeight w:val="300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r w:rsidRPr="00B67984">
              <w:t>Приложение 9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ind w:left="-533"/>
              <w:jc w:val="right"/>
            </w:pPr>
            <w:r>
              <w:t xml:space="preserve">     </w:t>
            </w:r>
            <w:proofErr w:type="gramStart"/>
            <w:r w:rsidRPr="00B67984">
              <w:t>к</w:t>
            </w:r>
            <w:proofErr w:type="gramEnd"/>
            <w:r w:rsidRPr="00B67984">
              <w:t xml:space="preserve"> решению </w:t>
            </w:r>
            <w:proofErr w:type="spellStart"/>
            <w:r w:rsidRPr="00B67984">
              <w:t>Красномыльской</w:t>
            </w:r>
            <w:proofErr w:type="spellEnd"/>
            <w:r w:rsidRPr="00B67984">
              <w:t xml:space="preserve"> сельской Думы 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 xml:space="preserve">        </w:t>
            </w:r>
            <w:proofErr w:type="gramStart"/>
            <w:r w:rsidRPr="00B67984">
              <w:t>от  23</w:t>
            </w:r>
            <w:proofErr w:type="gramEnd"/>
            <w:r w:rsidRPr="00B67984">
              <w:t xml:space="preserve"> декабря 2014года № 12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 xml:space="preserve">"О бюджете </w:t>
            </w:r>
            <w:proofErr w:type="spellStart"/>
            <w:r w:rsidRPr="00B67984">
              <w:t>Красномыльского</w:t>
            </w:r>
            <w:proofErr w:type="spellEnd"/>
            <w:r w:rsidRPr="00B67984">
              <w:t xml:space="preserve"> сельсовета </w:t>
            </w:r>
            <w:proofErr w:type="gramStart"/>
            <w:r w:rsidRPr="00B67984">
              <w:t>на  2015</w:t>
            </w:r>
            <w:proofErr w:type="gramEnd"/>
            <w:r w:rsidRPr="00B67984">
              <w:t xml:space="preserve"> 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 xml:space="preserve">  </w:t>
            </w:r>
            <w:proofErr w:type="gramStart"/>
            <w:r w:rsidRPr="00B67984">
              <w:t>год</w:t>
            </w:r>
            <w:proofErr w:type="gramEnd"/>
            <w:r w:rsidRPr="00B67984">
              <w:t xml:space="preserve"> и на плановый период 2016 и 2017 годов"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4F4" w:rsidRPr="00B67984" w:rsidRDefault="004024F4" w:rsidP="00C53231"/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4F4" w:rsidRPr="00B67984" w:rsidRDefault="004024F4" w:rsidP="00C53231"/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9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 xml:space="preserve">Ведомственная структура </w:t>
            </w:r>
            <w:proofErr w:type="gramStart"/>
            <w:r w:rsidRPr="00B67984">
              <w:rPr>
                <w:b/>
                <w:bCs/>
              </w:rPr>
              <w:t>расходов  бюджета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39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proofErr w:type="spellStart"/>
            <w:r w:rsidRPr="00B67984">
              <w:rPr>
                <w:b/>
                <w:bCs/>
              </w:rPr>
              <w:t>Красномыльского</w:t>
            </w:r>
            <w:proofErr w:type="spellEnd"/>
            <w:r w:rsidRPr="00B67984">
              <w:rPr>
                <w:b/>
                <w:bCs/>
              </w:rPr>
              <w:t xml:space="preserve"> сельсовета на 2015год c внесенными изменениями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 xml:space="preserve">В </w:t>
            </w:r>
            <w:proofErr w:type="spellStart"/>
            <w:r w:rsidRPr="00B67984">
              <w:t>тыс.руб</w:t>
            </w:r>
            <w:proofErr w:type="spellEnd"/>
            <w:r w:rsidRPr="00B67984">
              <w:t>.</w:t>
            </w:r>
          </w:p>
        </w:tc>
      </w:tr>
      <w:tr w:rsidR="004024F4" w:rsidRPr="00B67984" w:rsidTr="00C53231">
        <w:trPr>
          <w:gridAfter w:val="1"/>
          <w:wAfter w:w="110" w:type="pct"/>
          <w:trHeight w:val="525"/>
        </w:trPr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r w:rsidRPr="00B67984">
              <w:rPr>
                <w:b/>
                <w:bCs/>
              </w:rPr>
              <w:t xml:space="preserve">Наименование </w:t>
            </w:r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proofErr w:type="spellStart"/>
            <w:r w:rsidRPr="00B67984">
              <w:rPr>
                <w:b/>
                <w:bCs/>
              </w:rPr>
              <w:t>Расп</w:t>
            </w:r>
            <w:proofErr w:type="spellEnd"/>
          </w:p>
        </w:tc>
        <w:tc>
          <w:tcPr>
            <w:tcW w:w="26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proofErr w:type="spellStart"/>
            <w:r w:rsidRPr="00B67984">
              <w:rPr>
                <w:b/>
                <w:bCs/>
              </w:rPr>
              <w:t>Рз</w:t>
            </w:r>
            <w:proofErr w:type="spellEnd"/>
            <w:r w:rsidRPr="00B67984">
              <w:rPr>
                <w:b/>
                <w:bCs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proofErr w:type="spellStart"/>
            <w:r w:rsidRPr="00B67984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527" w:type="pct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r w:rsidRPr="00B67984">
              <w:rPr>
                <w:b/>
                <w:bCs/>
              </w:rPr>
              <w:t>ЦСР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r w:rsidRPr="00B67984">
              <w:rPr>
                <w:b/>
                <w:bCs/>
              </w:rPr>
              <w:t>ВР</w:t>
            </w:r>
          </w:p>
        </w:tc>
        <w:tc>
          <w:tcPr>
            <w:tcW w:w="9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</w:rPr>
            </w:pPr>
            <w:r w:rsidRPr="00B67984">
              <w:rPr>
                <w:b/>
                <w:bCs/>
              </w:rPr>
              <w:t>Сумма</w:t>
            </w:r>
          </w:p>
        </w:tc>
      </w:tr>
      <w:tr w:rsidR="004024F4" w:rsidRPr="00B67984" w:rsidTr="00C53231">
        <w:trPr>
          <w:gridAfter w:val="1"/>
          <w:wAfter w:w="110" w:type="pct"/>
          <w:trHeight w:val="3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 xml:space="preserve"> </w:t>
            </w:r>
            <w:proofErr w:type="gramStart"/>
            <w:r w:rsidRPr="00B67984">
              <w:rPr>
                <w:b/>
                <w:bCs/>
              </w:rPr>
              <w:t xml:space="preserve">Администрация  </w:t>
            </w:r>
            <w:proofErr w:type="spellStart"/>
            <w:r w:rsidRPr="00B67984">
              <w:rPr>
                <w:b/>
                <w:bCs/>
              </w:rPr>
              <w:t>Красномыльского</w:t>
            </w:r>
            <w:proofErr w:type="spellEnd"/>
            <w:proofErr w:type="gramEnd"/>
            <w:r w:rsidRPr="00B67984">
              <w:rPr>
                <w:b/>
                <w:bCs/>
              </w:rPr>
              <w:t xml:space="preserve"> сельсовета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751,50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proofErr w:type="spellStart"/>
            <w:r w:rsidRPr="00B67984">
              <w:rPr>
                <w:i/>
                <w:iCs/>
              </w:rPr>
              <w:t>Фунционирование</w:t>
            </w:r>
            <w:proofErr w:type="spellEnd"/>
            <w:r w:rsidRPr="00B67984">
              <w:rPr>
                <w:i/>
                <w:iCs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i/>
                <w:iCs/>
              </w:rPr>
            </w:pPr>
            <w:r w:rsidRPr="00B67984">
              <w:rPr>
                <w:i/>
                <w:iCs/>
              </w:rPr>
              <w:t>298,8</w:t>
            </w:r>
          </w:p>
        </w:tc>
      </w:tr>
      <w:tr w:rsidR="004024F4" w:rsidRPr="00B67984" w:rsidTr="00C53231">
        <w:trPr>
          <w:gridAfter w:val="1"/>
          <w:wAfter w:w="110" w:type="pct"/>
          <w:trHeight w:val="115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298,8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010 8</w:t>
            </w:r>
            <w:r w:rsidRPr="00B67984">
              <w:rPr>
                <w:color w:val="000000"/>
              </w:rPr>
              <w:t>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139,5</w:t>
            </w:r>
          </w:p>
        </w:tc>
      </w:tr>
      <w:tr w:rsidR="004024F4" w:rsidRPr="00B67984" w:rsidTr="00C53231">
        <w:trPr>
          <w:gridAfter w:val="1"/>
          <w:wAfter w:w="110" w:type="pct"/>
          <w:trHeight w:val="15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Pr="00B67984">
              <w:rPr>
                <w:color w:val="000000"/>
              </w:rPr>
              <w:t>8 109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139,5</w:t>
            </w:r>
          </w:p>
        </w:tc>
      </w:tr>
      <w:tr w:rsidR="004024F4" w:rsidRPr="00B67984" w:rsidTr="00C53231">
        <w:trPr>
          <w:gridAfter w:val="1"/>
          <w:wAfter w:w="110" w:type="pct"/>
          <w:trHeight w:val="138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районов (городских </w:t>
            </w:r>
            <w:proofErr w:type="gramStart"/>
            <w:r w:rsidRPr="00B67984">
              <w:rPr>
                <w:color w:val="000000"/>
              </w:rPr>
              <w:t>округов)на</w:t>
            </w:r>
            <w:proofErr w:type="gramEnd"/>
            <w:r w:rsidRPr="00B67984">
              <w:rPr>
                <w:color w:val="000000"/>
              </w:rPr>
              <w:t xml:space="preserve"> обеспечение деятельности главы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color w:val="000000"/>
              </w:rPr>
            </w:pPr>
            <w:r w:rsidRPr="00B67984">
              <w:rPr>
                <w:color w:val="000000"/>
              </w:rPr>
              <w:t>108 809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166,6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9 1935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166,5</w:t>
            </w:r>
          </w:p>
        </w:tc>
      </w:tr>
      <w:tr w:rsidR="004024F4" w:rsidRPr="00B67984" w:rsidTr="00C53231">
        <w:trPr>
          <w:gridAfter w:val="1"/>
          <w:wAfter w:w="110" w:type="pct"/>
          <w:trHeight w:val="12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 xml:space="preserve">Функционирование </w:t>
            </w:r>
            <w:proofErr w:type="gramStart"/>
            <w:r w:rsidRPr="00B67984">
              <w:rPr>
                <w:i/>
                <w:iCs/>
              </w:rPr>
              <w:t>Правительства  Российской</w:t>
            </w:r>
            <w:proofErr w:type="gramEnd"/>
            <w:r w:rsidRPr="00B67984">
              <w:rPr>
                <w:i/>
                <w:iCs/>
              </w:rPr>
              <w:t xml:space="preserve">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513,4</w:t>
            </w:r>
          </w:p>
        </w:tc>
      </w:tr>
      <w:tr w:rsidR="004024F4" w:rsidRPr="00B67984" w:rsidTr="00C53231">
        <w:trPr>
          <w:gridAfter w:val="1"/>
          <w:wAfter w:w="110" w:type="pct"/>
          <w:trHeight w:val="12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2014 год и плановый период до 2016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  <w:r>
              <w:t>73,3</w:t>
            </w:r>
          </w:p>
        </w:tc>
      </w:tr>
      <w:tr w:rsidR="004024F4" w:rsidRPr="00B67984" w:rsidTr="00C53231">
        <w:trPr>
          <w:gridAfter w:val="1"/>
          <w:wAfter w:w="110" w:type="pct"/>
          <w:trHeight w:val="15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районов (городских округов) на обеспечение деятельности Администрации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273,3</w:t>
            </w:r>
          </w:p>
        </w:tc>
      </w:tr>
      <w:tr w:rsidR="004024F4" w:rsidRPr="00B67984" w:rsidTr="00C53231">
        <w:trPr>
          <w:gridAfter w:val="1"/>
          <w:wAfter w:w="110" w:type="pct"/>
          <w:trHeight w:val="159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273,3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13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240,1</w:t>
            </w:r>
          </w:p>
        </w:tc>
      </w:tr>
      <w:tr w:rsidR="004024F4" w:rsidRPr="00B67984" w:rsidTr="00C53231">
        <w:trPr>
          <w:gridAfter w:val="1"/>
          <w:wAfter w:w="110" w:type="pct"/>
          <w:trHeight w:val="7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Обеспечение деятельности аппарата Администрации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0 8109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240,1</w:t>
            </w:r>
          </w:p>
        </w:tc>
      </w:tr>
      <w:tr w:rsidR="004024F4" w:rsidRPr="00B67984" w:rsidTr="00C53231">
        <w:trPr>
          <w:gridAfter w:val="1"/>
          <w:wAfter w:w="110" w:type="pct"/>
          <w:trHeight w:val="16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0 8109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84,2</w:t>
            </w:r>
          </w:p>
        </w:tc>
      </w:tr>
      <w:tr w:rsidR="004024F4" w:rsidRPr="00B67984" w:rsidTr="00C53231">
        <w:trPr>
          <w:gridAfter w:val="1"/>
          <w:wAfter w:w="110" w:type="pct"/>
          <w:trHeight w:val="60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0 8109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154,8</w:t>
            </w:r>
          </w:p>
        </w:tc>
      </w:tr>
      <w:tr w:rsidR="004024F4" w:rsidRPr="00B67984" w:rsidTr="00C53231">
        <w:trPr>
          <w:gridAfter w:val="1"/>
          <w:wAfter w:w="110" w:type="pct"/>
          <w:trHeight w:val="57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0 8109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1,1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jc w:val="both"/>
              <w:rPr>
                <w:b/>
                <w:bCs/>
              </w:rPr>
            </w:pPr>
            <w:r w:rsidRPr="00B67984">
              <w:rPr>
                <w:b/>
                <w:bCs/>
              </w:rPr>
              <w:t xml:space="preserve">Резервные фонды Администрации </w:t>
            </w:r>
            <w:proofErr w:type="spellStart"/>
            <w:r w:rsidRPr="00B67984">
              <w:rPr>
                <w:b/>
                <w:bCs/>
              </w:rPr>
              <w:t>Красномыльского</w:t>
            </w:r>
            <w:proofErr w:type="spellEnd"/>
            <w:r w:rsidRPr="00B67984">
              <w:rPr>
                <w:b/>
                <w:bCs/>
              </w:rPr>
              <w:t xml:space="preserve"> сельсовета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 w:rsidRPr="00B67984">
              <w:rPr>
                <w:b/>
                <w:bCs/>
              </w:rPr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 xml:space="preserve">Резервные фонды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 xml:space="preserve">Резервные фонды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 xml:space="preserve">Резервные </w:t>
            </w:r>
            <w:proofErr w:type="gramStart"/>
            <w:r w:rsidRPr="00B67984">
              <w:t>фонды  Администрации</w:t>
            </w:r>
            <w:proofErr w:type="gramEnd"/>
            <w:r w:rsidRPr="00B67984">
              <w:t xml:space="preserve">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67984">
              <w:rPr>
                <w:color w:val="000000"/>
              </w:rPr>
              <w:t>008 500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3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67984">
              <w:rPr>
                <w:color w:val="000000"/>
              </w:rPr>
              <w:t>008 500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45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2,2</w:t>
            </w:r>
          </w:p>
        </w:tc>
      </w:tr>
      <w:tr w:rsidR="004024F4" w:rsidRPr="00B67984" w:rsidTr="00C53231">
        <w:trPr>
          <w:gridAfter w:val="1"/>
          <w:wAfter w:w="110" w:type="pct"/>
          <w:trHeight w:val="9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2,2</w:t>
            </w:r>
          </w:p>
        </w:tc>
      </w:tr>
      <w:tr w:rsidR="004024F4" w:rsidRPr="00B67984" w:rsidTr="00C53231">
        <w:trPr>
          <w:gridAfter w:val="1"/>
          <w:wAfter w:w="110" w:type="pct"/>
          <w:trHeight w:val="148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Исполнение полномочий по укреплению межнационального и межконфессионального согласия, осуществлению муниципального лесного </w:t>
            </w:r>
            <w:proofErr w:type="gramStart"/>
            <w:r w:rsidRPr="00B67984">
              <w:rPr>
                <w:color w:val="000000"/>
              </w:rPr>
              <w:t>контроля ,</w:t>
            </w:r>
            <w:proofErr w:type="gramEnd"/>
            <w:r w:rsidRPr="00B67984">
              <w:rPr>
                <w:color w:val="000000"/>
              </w:rPr>
              <w:t xml:space="preserve"> </w:t>
            </w:r>
            <w:proofErr w:type="spellStart"/>
            <w:r w:rsidRPr="00B67984">
              <w:rPr>
                <w:color w:val="000000"/>
              </w:rPr>
              <w:t>соданию</w:t>
            </w:r>
            <w:proofErr w:type="spellEnd"/>
            <w:r w:rsidRPr="00B67984">
              <w:rPr>
                <w:color w:val="000000"/>
              </w:rPr>
              <w:t>, развитию и обеспечению охраны лечебно-оздоровительных местностей и курортов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2,2</w:t>
            </w:r>
          </w:p>
        </w:tc>
      </w:tr>
      <w:tr w:rsidR="004024F4" w:rsidRPr="00B67984" w:rsidTr="00C53231">
        <w:trPr>
          <w:gridAfter w:val="1"/>
          <w:wAfter w:w="110" w:type="pct"/>
          <w:trHeight w:val="57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540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0,6</w:t>
            </w:r>
          </w:p>
        </w:tc>
      </w:tr>
      <w:tr w:rsidR="004024F4" w:rsidRPr="00B67984" w:rsidTr="00C53231">
        <w:trPr>
          <w:gridAfter w:val="1"/>
          <w:wAfter w:w="110" w:type="pct"/>
          <w:trHeight w:val="109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proofErr w:type="spellStart"/>
            <w:r w:rsidRPr="00B67984">
              <w:rPr>
                <w:b/>
                <w:bCs/>
              </w:rPr>
              <w:t>Расходына</w:t>
            </w:r>
            <w:proofErr w:type="spellEnd"/>
            <w:r w:rsidRPr="00B67984">
              <w:rPr>
                <w:b/>
                <w:bCs/>
              </w:rPr>
              <w:t xml:space="preserve">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64,9</w:t>
            </w:r>
          </w:p>
        </w:tc>
      </w:tr>
      <w:tr w:rsidR="004024F4" w:rsidRPr="00B67984" w:rsidTr="00C53231">
        <w:trPr>
          <w:gridAfter w:val="1"/>
          <w:wAfter w:w="110" w:type="pct"/>
          <w:trHeight w:val="30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roofErr w:type="gramStart"/>
            <w:r w:rsidRPr="00B67984">
              <w:t>НАЦИОНАЛЬНАЯ  ОБОРОНА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64,9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64,9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64,9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6 5118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64,9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6 5118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41,2</w:t>
            </w:r>
          </w:p>
        </w:tc>
      </w:tr>
      <w:tr w:rsidR="004024F4" w:rsidRPr="00B67984" w:rsidTr="00C53231">
        <w:trPr>
          <w:gridAfter w:val="1"/>
          <w:wAfter w:w="110" w:type="pct"/>
          <w:trHeight w:val="60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67984">
              <w:rPr>
                <w:color w:val="000000"/>
              </w:rPr>
              <w:t>6 5118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23,7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Исполнение полномочий на создание, содержание и организация деятельности аварийно-спасательных служб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 xml:space="preserve">Расходы на обеспечение деятельности </w:t>
            </w:r>
            <w:proofErr w:type="spellStart"/>
            <w:r w:rsidRPr="00B67984">
              <w:rPr>
                <w:b/>
                <w:bCs/>
                <w:color w:val="000000"/>
              </w:rPr>
              <w:t>Красномыльского</w:t>
            </w:r>
            <w:proofErr w:type="spellEnd"/>
            <w:r w:rsidRPr="00B67984">
              <w:rPr>
                <w:b/>
                <w:bCs/>
                <w:color w:val="000000"/>
              </w:rPr>
              <w:t xml:space="preserve"> пожарного поста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  <w:i/>
                <w:iCs/>
              </w:rPr>
            </w:pPr>
            <w:r w:rsidRPr="00B6798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  <w:i/>
                <w:iCs/>
              </w:rPr>
            </w:pPr>
            <w:r w:rsidRPr="00B6798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889,7</w:t>
            </w:r>
          </w:p>
        </w:tc>
      </w:tr>
      <w:tr w:rsidR="004024F4" w:rsidRPr="00B67984" w:rsidTr="00C53231">
        <w:trPr>
          <w:gridAfter w:val="1"/>
          <w:wAfter w:w="110" w:type="pct"/>
          <w:trHeight w:val="13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4F4" w:rsidRPr="00B67984" w:rsidRDefault="004024F4" w:rsidP="00C53231">
            <w:pPr>
              <w:jc w:val="both"/>
            </w:pPr>
            <w:proofErr w:type="gramStart"/>
            <w:r w:rsidRPr="00B67984">
              <w:t>Муниципальная  программа</w:t>
            </w:r>
            <w:proofErr w:type="gramEnd"/>
            <w:r w:rsidRPr="00B67984">
              <w:t xml:space="preserve"> «Защита населения и реабилитация территорий от чрезвычайных ситуаций и обеспечение пожарной безопасности на период 2013-2015 годы»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229,7</w:t>
            </w:r>
          </w:p>
        </w:tc>
      </w:tr>
      <w:tr w:rsidR="004024F4" w:rsidRPr="00B67984" w:rsidTr="00C53231">
        <w:trPr>
          <w:gridAfter w:val="1"/>
          <w:wAfter w:w="110" w:type="pct"/>
          <w:trHeight w:val="42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Расходы на содержание пожарных постов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229,7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 xml:space="preserve">                                            </w:t>
            </w:r>
            <w:r w:rsidRPr="00B67984">
              <w:t> </w:t>
            </w:r>
            <w:r>
              <w:t>143,4</w:t>
            </w:r>
          </w:p>
        </w:tc>
      </w:tr>
      <w:tr w:rsidR="004024F4" w:rsidRPr="00B67984" w:rsidTr="00C53231">
        <w:trPr>
          <w:gridAfter w:val="1"/>
          <w:wAfter w:w="110" w:type="pct"/>
          <w:trHeight w:val="58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72,7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13,6</w:t>
            </w:r>
          </w:p>
        </w:tc>
      </w:tr>
      <w:tr w:rsidR="004024F4" w:rsidRPr="00B67984" w:rsidTr="00C53231">
        <w:trPr>
          <w:gridAfter w:val="1"/>
          <w:wAfter w:w="110" w:type="pct"/>
          <w:trHeight w:val="15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B67984">
              <w:t>обеспечение деятельности пожарного поста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590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522,1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43,3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24,6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461,6</w:t>
            </w:r>
          </w:p>
        </w:tc>
      </w:tr>
      <w:tr w:rsidR="004024F4" w:rsidRPr="00B67984" w:rsidTr="00C53231">
        <w:trPr>
          <w:gridAfter w:val="1"/>
          <w:wAfter w:w="110" w:type="pct"/>
          <w:trHeight w:val="30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Дорожное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353,4</w:t>
            </w:r>
          </w:p>
        </w:tc>
      </w:tr>
      <w:tr w:rsidR="004024F4" w:rsidRPr="00B67984" w:rsidTr="00C53231">
        <w:trPr>
          <w:gridAfter w:val="1"/>
          <w:wAfter w:w="110" w:type="pct"/>
          <w:trHeight w:val="6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29 1 1503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01 0 0000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353,4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center"/>
            <w:hideMark/>
          </w:tcPr>
          <w:p w:rsidR="004024F4" w:rsidRPr="00B67984" w:rsidRDefault="004024F4" w:rsidP="00C53231">
            <w:pPr>
              <w:jc w:val="both"/>
            </w:pPr>
            <w:r w:rsidRPr="00B67984">
              <w:t>Расходы на содержание автомобильных дорог и инженерных сооружений на них в границах поселений;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0108029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353,4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0108029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353,4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0108029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i/>
                <w:iCs/>
                <w:color w:val="000000"/>
              </w:rPr>
            </w:pPr>
            <w:r w:rsidRPr="00B67984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108,2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01 0 0000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40</w:t>
            </w:r>
          </w:p>
        </w:tc>
      </w:tr>
      <w:tr w:rsidR="004024F4" w:rsidRPr="00B67984" w:rsidTr="00C53231">
        <w:trPr>
          <w:gridAfter w:val="1"/>
          <w:wAfter w:w="110" w:type="pct"/>
          <w:trHeight w:val="3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 xml:space="preserve">Мероприятия по землеустройству и землепользованию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0108105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40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0108105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40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4F4" w:rsidRPr="00B67984" w:rsidRDefault="004024F4" w:rsidP="00C53231">
            <w:pPr>
              <w:jc w:val="both"/>
            </w:pPr>
            <w:proofErr w:type="gramStart"/>
            <w:r w:rsidRPr="00B67984">
              <w:t>Муниципальная  программа</w:t>
            </w:r>
            <w:proofErr w:type="gramEnd"/>
            <w:r w:rsidRPr="00B67984">
              <w:t xml:space="preserve">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 «Устойчивое развитие сельских территорий на 2014-2017 годы и на период до 2020 года»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58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 xml:space="preserve">Расчеты за услуги по изготовлению схемы территориального планирования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1008006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58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1008006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58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10,2</w:t>
            </w:r>
          </w:p>
        </w:tc>
      </w:tr>
      <w:tr w:rsidR="004024F4" w:rsidRPr="00B67984" w:rsidTr="00C53231">
        <w:trPr>
          <w:gridAfter w:val="1"/>
          <w:wAfter w:w="110" w:type="pct"/>
          <w:trHeight w:val="12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Исполнение полномочий по правилам землепользования и застройки, обеспечения выполнения работ, необходимых для создания искусственных земельных участков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10,2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540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10,2</w:t>
            </w:r>
          </w:p>
        </w:tc>
      </w:tr>
      <w:tr w:rsidR="004024F4" w:rsidRPr="00B67984" w:rsidTr="00C53231">
        <w:trPr>
          <w:gridAfter w:val="1"/>
          <w:wAfter w:w="110" w:type="pct"/>
          <w:trHeight w:val="39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ЖИЛИЩНО - 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334,6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Благоустройство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480,1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401,8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Расходы на организацию уличного освещения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124,0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124,0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F4" w:rsidRPr="00B67984" w:rsidRDefault="004024F4" w:rsidP="00C53231">
            <w:r>
              <w:t xml:space="preserve">Расход на содержание </w:t>
            </w:r>
            <w:proofErr w:type="spellStart"/>
            <w:r>
              <w:t>аавтомобильных</w:t>
            </w:r>
            <w:proofErr w:type="spellEnd"/>
            <w:r>
              <w:t xml:space="preserve"> дорог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F4" w:rsidRPr="00B67984" w:rsidRDefault="004024F4" w:rsidP="00C53231">
            <w:pPr>
              <w:jc w:val="center"/>
            </w:pPr>
            <w:r>
              <w:t>108029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24F4" w:rsidRDefault="004024F4" w:rsidP="00C53231">
            <w:pPr>
              <w:jc w:val="right"/>
            </w:pPr>
            <w:r>
              <w:t>100,0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Расходы на содержание кладбищ и мест захоронений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  <w:r>
              <w:t>,4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  <w:r>
              <w:t>,4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Расходы на озеленение территории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148,0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148,0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Расходы по организации мест сбора и удаления твердых бытовых отходов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27,4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0108032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27,4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F4" w:rsidRPr="00B67984" w:rsidRDefault="004024F4" w:rsidP="00C53231">
            <w:r>
              <w:t>Расходы на озеленение территории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F4" w:rsidRPr="00B67984" w:rsidRDefault="004024F4" w:rsidP="00C53231">
            <w:pPr>
              <w:jc w:val="center"/>
            </w:pPr>
            <w:r>
              <w:t>5011608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4F4" w:rsidRPr="00B67984" w:rsidRDefault="004024F4" w:rsidP="00C53231">
            <w:r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24F4" w:rsidRDefault="004024F4" w:rsidP="00C53231">
            <w:pPr>
              <w:jc w:val="right"/>
            </w:pPr>
            <w:r>
              <w:t>78,3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05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418,6</w:t>
            </w:r>
          </w:p>
        </w:tc>
      </w:tr>
      <w:tr w:rsidR="004024F4" w:rsidRPr="00B67984" w:rsidTr="00C53231">
        <w:trPr>
          <w:gridAfter w:val="1"/>
          <w:wAfter w:w="110" w:type="pct"/>
          <w:trHeight w:val="108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01 0 0000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418,6</w:t>
            </w:r>
          </w:p>
        </w:tc>
      </w:tr>
      <w:tr w:rsidR="004024F4" w:rsidRPr="00B67984" w:rsidTr="00C53231">
        <w:trPr>
          <w:gridAfter w:val="1"/>
          <w:wAfter w:w="110" w:type="pct"/>
          <w:trHeight w:val="162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</w:t>
            </w:r>
            <w:proofErr w:type="gramStart"/>
            <w:r w:rsidRPr="00B67984">
              <w:rPr>
                <w:color w:val="000000"/>
              </w:rPr>
              <w:t>районов  на</w:t>
            </w:r>
            <w:proofErr w:type="gramEnd"/>
            <w:r w:rsidRPr="00B67984">
              <w:rPr>
                <w:color w:val="000000"/>
              </w:rPr>
              <w:t xml:space="preserve"> </w:t>
            </w:r>
            <w:r w:rsidRPr="00B67984">
              <w:rPr>
                <w:color w:val="000000"/>
              </w:rPr>
              <w:br/>
              <w:t>обеспечение деятельности хозяйственно-эксплуатационной группы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01 0 8809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123,1</w:t>
            </w:r>
          </w:p>
        </w:tc>
      </w:tr>
      <w:tr w:rsidR="004024F4" w:rsidRPr="00B67984" w:rsidTr="00C53231">
        <w:trPr>
          <w:gridAfter w:val="1"/>
          <w:wAfter w:w="110" w:type="pct"/>
          <w:trHeight w:val="15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01 0 8809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123,1</w:t>
            </w:r>
          </w:p>
        </w:tc>
      </w:tr>
      <w:tr w:rsidR="004024F4" w:rsidRPr="00B67984" w:rsidTr="00C53231">
        <w:trPr>
          <w:gridAfter w:val="1"/>
          <w:wAfter w:w="110" w:type="pct"/>
          <w:trHeight w:val="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 на </w:t>
            </w:r>
            <w:proofErr w:type="spellStart"/>
            <w:r w:rsidRPr="00B67984">
              <w:rPr>
                <w:color w:val="000000"/>
              </w:rPr>
              <w:t>содержение</w:t>
            </w:r>
            <w:proofErr w:type="spellEnd"/>
            <w:r w:rsidRPr="00B67984">
              <w:rPr>
                <w:color w:val="000000"/>
              </w:rPr>
              <w:t xml:space="preserve"> участков ЖКХ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0108119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295,5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723,5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Общее 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02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</w:t>
            </w:r>
          </w:p>
        </w:tc>
      </w:tr>
      <w:tr w:rsidR="004024F4" w:rsidRPr="00B67984" w:rsidTr="00C53231">
        <w:trPr>
          <w:gridAfter w:val="1"/>
          <w:wAfter w:w="110" w:type="pct"/>
          <w:trHeight w:val="30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723,5</w:t>
            </w:r>
          </w:p>
        </w:tc>
      </w:tr>
      <w:tr w:rsidR="004024F4" w:rsidRPr="00B67984" w:rsidTr="00C53231">
        <w:trPr>
          <w:gridAfter w:val="1"/>
          <w:wAfter w:w="110" w:type="pct"/>
          <w:trHeight w:val="99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01 0 0000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723,5</w:t>
            </w:r>
          </w:p>
        </w:tc>
      </w:tr>
      <w:tr w:rsidR="004024F4" w:rsidRPr="00B67984" w:rsidTr="00C53231">
        <w:trPr>
          <w:gridAfter w:val="1"/>
          <w:wAfter w:w="110" w:type="pct"/>
          <w:trHeight w:val="159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B67984">
              <w:t>обеспечение деятельности хозяйственно-эксплуатационной группы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723,5</w:t>
            </w:r>
          </w:p>
        </w:tc>
      </w:tr>
      <w:tr w:rsidR="004024F4" w:rsidRPr="00B67984" w:rsidTr="00C53231">
        <w:trPr>
          <w:gridAfter w:val="1"/>
          <w:wAfter w:w="110" w:type="pct"/>
          <w:trHeight w:val="15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01 8 809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723,5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b/>
                <w:bCs/>
                <w:color w:val="000000"/>
              </w:rPr>
            </w:pPr>
            <w:proofErr w:type="gramStart"/>
            <w:r w:rsidRPr="00B67984">
              <w:rPr>
                <w:b/>
                <w:bCs/>
                <w:color w:val="000000"/>
              </w:rPr>
              <w:t>КУЛЬТУРА,КИНЕМАТОГРАФИЯ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  <w:i/>
                <w:iCs/>
              </w:rPr>
            </w:pPr>
            <w:r w:rsidRPr="00B67984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>
              <w:rPr>
                <w:b/>
                <w:bCs/>
              </w:rPr>
              <w:t>2650,3</w:t>
            </w:r>
          </w:p>
        </w:tc>
      </w:tr>
      <w:tr w:rsidR="004024F4" w:rsidRPr="00B67984" w:rsidTr="00C53231">
        <w:trPr>
          <w:gridAfter w:val="1"/>
          <w:wAfter w:w="110" w:type="pct"/>
          <w:trHeight w:val="46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  <w:color w:val="000000"/>
              </w:rPr>
            </w:pPr>
            <w:r w:rsidRPr="00B67984">
              <w:rPr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2650,3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4F4" w:rsidRPr="00B67984" w:rsidRDefault="004024F4" w:rsidP="00C53231">
            <w:pPr>
              <w:jc w:val="both"/>
            </w:pPr>
            <w:r w:rsidRPr="00B67984">
              <w:t xml:space="preserve">Муниципальная программа «Сохранение и развитие культуры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 на 2015-2017 годы»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1893,7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Обеспечение деятельности клубных учреждений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0508003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1868,4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0508003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 </w:t>
            </w:r>
            <w:r>
              <w:t>134,3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0508003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1730,9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0508003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 </w:t>
            </w:r>
            <w:r>
              <w:t>3,2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0508004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19,3</w:t>
            </w:r>
          </w:p>
        </w:tc>
      </w:tr>
      <w:tr w:rsidR="004024F4" w:rsidRPr="00B67984" w:rsidTr="00C53231">
        <w:trPr>
          <w:gridAfter w:val="1"/>
          <w:wAfter w:w="110" w:type="pct"/>
          <w:trHeight w:val="15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0508004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 </w:t>
            </w:r>
            <w:r>
              <w:t>1,1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0508004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18,2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0508004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Мероприятия в сфере </w:t>
            </w:r>
            <w:proofErr w:type="spellStart"/>
            <w:proofErr w:type="gramStart"/>
            <w:r w:rsidRPr="00B67984">
              <w:rPr>
                <w:color w:val="000000"/>
              </w:rPr>
              <w:t>культуры,кинематографии</w:t>
            </w:r>
            <w:proofErr w:type="spellEnd"/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0508005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6,0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0508005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6,0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 на 2015 год и плановый период до 2017 года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67984">
              <w:rPr>
                <w:color w:val="000000"/>
              </w:rPr>
              <w:t>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756,6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B67984">
              <w:t>обеспечение деятельности клубных учреждений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756,6</w:t>
            </w:r>
          </w:p>
        </w:tc>
      </w:tr>
      <w:tr w:rsidR="004024F4" w:rsidRPr="00B67984" w:rsidTr="00C53231">
        <w:trPr>
          <w:gridAfter w:val="1"/>
          <w:wAfter w:w="110" w:type="pct"/>
          <w:trHeight w:val="157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Default="004024F4" w:rsidP="00C53231">
            <w:pPr>
              <w:jc w:val="center"/>
              <w:rPr>
                <w:color w:val="000000"/>
              </w:rPr>
            </w:pPr>
          </w:p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613,9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color w:val="000000"/>
              </w:rPr>
            </w:pPr>
            <w:r w:rsidRPr="00B67984">
              <w:rPr>
                <w:color w:val="000000"/>
              </w:rPr>
              <w:t>010 8809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142,7</w:t>
            </w:r>
          </w:p>
        </w:tc>
      </w:tr>
      <w:tr w:rsidR="004024F4" w:rsidRPr="00B67984" w:rsidTr="00C53231">
        <w:trPr>
          <w:gridAfter w:val="1"/>
          <w:wAfter w:w="110" w:type="pct"/>
          <w:trHeight w:val="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5,0</w:t>
            </w:r>
          </w:p>
        </w:tc>
      </w:tr>
      <w:tr w:rsidR="004024F4" w:rsidRPr="00B67984" w:rsidTr="00C53231">
        <w:trPr>
          <w:gridAfter w:val="1"/>
          <w:wAfter w:w="110" w:type="pct"/>
          <w:trHeight w:val="28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lastRenderedPageBreak/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</w:r>
            <w:proofErr w:type="gramStart"/>
            <w:r w:rsidRPr="00B67984">
              <w:rPr>
                <w:color w:val="000000"/>
              </w:rPr>
              <w:t>),за</w:t>
            </w:r>
            <w:proofErr w:type="gramEnd"/>
            <w:r w:rsidRPr="00B67984">
              <w:rPr>
                <w:color w:val="000000"/>
              </w:rPr>
              <w:t xml:space="preserve"> счет средств субвенции, на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50 1 1604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2,9</w:t>
            </w:r>
          </w:p>
        </w:tc>
      </w:tr>
      <w:tr w:rsidR="004024F4" w:rsidRPr="00B67984" w:rsidTr="00C53231">
        <w:trPr>
          <w:gridAfter w:val="1"/>
          <w:wAfter w:w="110" w:type="pct"/>
          <w:trHeight w:val="4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50 1 1604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2,9</w:t>
            </w:r>
          </w:p>
        </w:tc>
      </w:tr>
      <w:tr w:rsidR="004024F4" w:rsidRPr="00B67984" w:rsidTr="00C53231">
        <w:trPr>
          <w:gridAfter w:val="1"/>
          <w:wAfter w:w="110" w:type="pct"/>
          <w:trHeight w:val="126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4F4" w:rsidRPr="00B67984" w:rsidRDefault="004024F4" w:rsidP="00C53231">
            <w:pPr>
              <w:jc w:val="both"/>
            </w:pPr>
            <w:r w:rsidRPr="00B67984">
              <w:t xml:space="preserve">«Муниципальная программа комплексного социально-экономического развития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 на 2015 год и плановый период до 2017 года»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 xml:space="preserve"> Оплата задолженности по льготам медикам - специалистам в сельской местности, за счет средств бюджета </w:t>
            </w:r>
            <w:proofErr w:type="spellStart"/>
            <w:r w:rsidRPr="00B67984">
              <w:t>Шадринского</w:t>
            </w:r>
            <w:proofErr w:type="spellEnd"/>
            <w:r w:rsidRPr="00B67984">
              <w:t xml:space="preserve"> района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010123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both"/>
              <w:rPr>
                <w:color w:val="000000"/>
              </w:rPr>
            </w:pPr>
            <w:r w:rsidRPr="00B679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03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010123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2</w:t>
            </w:r>
          </w:p>
        </w:tc>
      </w:tr>
      <w:tr w:rsidR="004024F4" w:rsidRPr="00B67984" w:rsidTr="00C53231">
        <w:trPr>
          <w:gridAfter w:val="1"/>
          <w:wAfter w:w="110" w:type="pct"/>
          <w:trHeight w:val="49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i/>
                <w:iCs/>
                <w:color w:val="000000"/>
              </w:rPr>
            </w:pPr>
            <w:r w:rsidRPr="00B67984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78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Прочие расходы, не включенные в муниципальные программы </w:t>
            </w:r>
            <w:proofErr w:type="spellStart"/>
            <w:r w:rsidRPr="00B67984">
              <w:rPr>
                <w:color w:val="000000"/>
              </w:rPr>
              <w:t>Шадринского</w:t>
            </w:r>
            <w:proofErr w:type="spellEnd"/>
            <w:r w:rsidRPr="00B67984">
              <w:rPr>
                <w:color w:val="000000"/>
              </w:rPr>
              <w:t xml:space="preserve">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5000000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108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 xml:space="preserve">Исполнение полномочий по оказанию поддержки социально </w:t>
            </w:r>
            <w:proofErr w:type="gramStart"/>
            <w:r w:rsidRPr="00B67984">
              <w:rPr>
                <w:color w:val="000000"/>
              </w:rPr>
              <w:t>ориентированным  некоммерческим</w:t>
            </w:r>
            <w:proofErr w:type="gramEnd"/>
            <w:r w:rsidRPr="00B67984">
              <w:rPr>
                <w:color w:val="000000"/>
              </w:rPr>
              <w:t xml:space="preserve"> организациям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43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5010002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540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 w:rsidRPr="00B67984">
              <w:t>0,1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  <w:rPr>
                <w:b/>
                <w:bCs/>
                <w:color w:val="000000"/>
              </w:rPr>
            </w:pPr>
            <w:r w:rsidRPr="00B67984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 xml:space="preserve"> Физическая 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86,2</w:t>
            </w:r>
          </w:p>
        </w:tc>
      </w:tr>
      <w:tr w:rsidR="004024F4" w:rsidRPr="00B67984" w:rsidTr="00C53231">
        <w:trPr>
          <w:gridAfter w:val="1"/>
          <w:wAfter w:w="110" w:type="pct"/>
          <w:trHeight w:val="94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Муниципальная программа «Развитие физической культуры и спорта в Шадринском районе на 2015-2017 годы»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jc w:val="center"/>
            </w:pPr>
            <w:r w:rsidRPr="00B67984">
              <w:t>06 0 0000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86,2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Проведение мероприятий по физкультуре и спорту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0608600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86,2</w:t>
            </w:r>
          </w:p>
        </w:tc>
      </w:tr>
      <w:tr w:rsidR="004024F4" w:rsidRPr="00B67984" w:rsidTr="00C53231">
        <w:trPr>
          <w:gridAfter w:val="1"/>
          <w:wAfter w:w="110" w:type="pct"/>
          <w:trHeight w:val="630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pPr>
              <w:rPr>
                <w:i/>
                <w:iCs/>
              </w:rPr>
            </w:pPr>
            <w:r w:rsidRPr="00B67984">
              <w:rPr>
                <w:i/>
                <w:iCs/>
              </w:rPr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0608600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200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pPr>
              <w:jc w:val="right"/>
            </w:pPr>
            <w:r>
              <w:t>86,2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4F4" w:rsidRPr="00B67984" w:rsidRDefault="004024F4" w:rsidP="00C53231">
            <w:pPr>
              <w:rPr>
                <w:color w:val="000000"/>
              </w:rPr>
            </w:pPr>
            <w:r w:rsidRPr="00B679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01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0608600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4F4" w:rsidRPr="00B67984" w:rsidRDefault="004024F4" w:rsidP="00C53231">
            <w:r w:rsidRPr="00B67984">
              <w:t>800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> 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24F4" w:rsidRPr="00B67984" w:rsidRDefault="004024F4" w:rsidP="00C53231">
            <w:r w:rsidRPr="00B67984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  <w:r w:rsidRPr="00B67984">
              <w:rPr>
                <w:b/>
                <w:bCs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6615,3</w:t>
            </w:r>
          </w:p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</w:tr>
      <w:tr w:rsidR="004024F4" w:rsidRPr="00B67984" w:rsidTr="00C53231">
        <w:trPr>
          <w:gridAfter w:val="1"/>
          <w:wAfter w:w="110" w:type="pct"/>
          <w:trHeight w:val="31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r w:rsidRPr="00B67984">
              <w:t xml:space="preserve">            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</w:tr>
      <w:tr w:rsidR="004024F4" w:rsidRPr="00B67984" w:rsidTr="00C53231">
        <w:trPr>
          <w:trHeight w:val="31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>
            <w:r w:rsidRPr="00B67984">
              <w:t xml:space="preserve">Глава </w:t>
            </w:r>
            <w:proofErr w:type="spellStart"/>
            <w:r w:rsidRPr="00B67984">
              <w:t>Красномыльского</w:t>
            </w:r>
            <w:proofErr w:type="spellEnd"/>
            <w:r w:rsidRPr="00B67984">
              <w:t xml:space="preserve"> сельсовета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8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roofErr w:type="spellStart"/>
            <w:r w:rsidRPr="00B67984">
              <w:t>Г.А.Стародумова</w:t>
            </w:r>
            <w:proofErr w:type="spellEnd"/>
          </w:p>
        </w:tc>
      </w:tr>
      <w:tr w:rsidR="004024F4" w:rsidRPr="00B67984" w:rsidTr="00C53231">
        <w:trPr>
          <w:trHeight w:val="25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>
            <w:pPr>
              <w:rPr>
                <w:b/>
                <w:bCs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F4" w:rsidRPr="00B67984" w:rsidRDefault="004024F4" w:rsidP="00C53231"/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F4" w:rsidRPr="00B67984" w:rsidRDefault="004024F4" w:rsidP="00C53231"/>
        </w:tc>
        <w:tc>
          <w:tcPr>
            <w:tcW w:w="110" w:type="pct"/>
            <w:vAlign w:val="center"/>
            <w:hideMark/>
          </w:tcPr>
          <w:p w:rsidR="004024F4" w:rsidRPr="00B67984" w:rsidRDefault="004024F4" w:rsidP="00C53231">
            <w:pPr>
              <w:rPr>
                <w:sz w:val="20"/>
                <w:szCs w:val="20"/>
              </w:rPr>
            </w:pPr>
          </w:p>
        </w:tc>
      </w:tr>
    </w:tbl>
    <w:p w:rsidR="004024F4" w:rsidRDefault="004024F4" w:rsidP="004024F4"/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jc w:val="both"/>
      </w:pPr>
    </w:p>
    <w:p w:rsidR="004024F4" w:rsidRDefault="004024F4" w:rsidP="004024F4">
      <w:pPr>
        <w:pStyle w:val="Standard"/>
        <w:tabs>
          <w:tab w:val="left" w:pos="7683"/>
        </w:tabs>
        <w:ind w:firstLine="0"/>
        <w:jc w:val="right"/>
      </w:pPr>
      <w:r>
        <w:lastRenderedPageBreak/>
        <w:t>Приложение 7</w:t>
      </w:r>
    </w:p>
    <w:p w:rsidR="004024F4" w:rsidRDefault="004024F4" w:rsidP="004024F4">
      <w:pPr>
        <w:pStyle w:val="Standard"/>
        <w:tabs>
          <w:tab w:val="left" w:pos="7683"/>
        </w:tabs>
        <w:ind w:firstLine="0"/>
        <w:jc w:val="right"/>
      </w:pPr>
      <w:proofErr w:type="gramStart"/>
      <w:r>
        <w:t>к</w:t>
      </w:r>
      <w:proofErr w:type="gramEnd"/>
      <w:r>
        <w:t xml:space="preserve"> решению </w:t>
      </w:r>
      <w:proofErr w:type="spellStart"/>
      <w:r>
        <w:t>Красномыльской</w:t>
      </w:r>
      <w:proofErr w:type="spellEnd"/>
      <w:r>
        <w:t xml:space="preserve">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401"/>
        <w:gridCol w:w="2334"/>
        <w:gridCol w:w="282"/>
        <w:gridCol w:w="749"/>
      </w:tblGrid>
      <w:tr w:rsidR="004024F4" w:rsidTr="00C53231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F4" w:rsidRDefault="004024F4" w:rsidP="00C53231">
            <w:pPr>
              <w:pStyle w:val="TableContents"/>
              <w:ind w:firstLine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F4" w:rsidRPr="008D134C" w:rsidRDefault="004024F4" w:rsidP="00C53231">
            <w:pPr>
              <w:pStyle w:val="TableContents"/>
              <w:ind w:firstLine="0"/>
            </w:pPr>
            <w:proofErr w:type="gramStart"/>
            <w:r>
              <w:t>от</w:t>
            </w:r>
            <w:proofErr w:type="gramEnd"/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F4" w:rsidRDefault="004024F4" w:rsidP="00C53231">
            <w:pPr>
              <w:pStyle w:val="TableContents"/>
              <w:ind w:firstLine="0"/>
              <w:jc w:val="center"/>
            </w:pPr>
            <w:r>
              <w:t xml:space="preserve">23 декабря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F4" w:rsidRDefault="004024F4" w:rsidP="00C53231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4F4" w:rsidRPr="002B55CF" w:rsidRDefault="004024F4" w:rsidP="00C53231">
            <w:pPr>
              <w:pStyle w:val="TableContents"/>
              <w:ind w:left="-255" w:firstLine="0"/>
              <w:jc w:val="center"/>
            </w:pPr>
            <w:r>
              <w:t>12</w:t>
            </w:r>
          </w:p>
        </w:tc>
      </w:tr>
    </w:tbl>
    <w:p w:rsidR="004024F4" w:rsidRDefault="004024F4" w:rsidP="004024F4">
      <w:pPr>
        <w:pStyle w:val="Textbody"/>
        <w:ind w:firstLine="0"/>
        <w:jc w:val="right"/>
      </w:pPr>
      <w:r>
        <w:t xml:space="preserve">«О бюджете </w:t>
      </w:r>
      <w:proofErr w:type="spellStart"/>
      <w:r>
        <w:t>Красномыльского</w:t>
      </w:r>
      <w:proofErr w:type="spellEnd"/>
      <w:r>
        <w:t xml:space="preserve"> сельсовета на 2015 год</w:t>
      </w:r>
    </w:p>
    <w:p w:rsidR="004024F4" w:rsidRDefault="004024F4" w:rsidP="004024F4">
      <w:pPr>
        <w:pStyle w:val="Textbody"/>
        <w:ind w:firstLine="0"/>
        <w:jc w:val="right"/>
      </w:pPr>
      <w:proofErr w:type="gramStart"/>
      <w:r>
        <w:t>и</w:t>
      </w:r>
      <w:proofErr w:type="gramEnd"/>
      <w:r>
        <w:t xml:space="preserve"> на плановый период 2016 и 2017 годов»</w:t>
      </w:r>
    </w:p>
    <w:p w:rsidR="004024F4" w:rsidRDefault="004024F4" w:rsidP="004024F4">
      <w:pPr>
        <w:pStyle w:val="Textbody"/>
        <w:ind w:firstLine="0"/>
        <w:jc w:val="center"/>
        <w:rPr>
          <w:b/>
          <w:bCs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4024F4" w:rsidTr="00C53231">
        <w:tc>
          <w:tcPr>
            <w:tcW w:w="9900" w:type="dxa"/>
            <w:vAlign w:val="bottom"/>
          </w:tcPr>
          <w:p w:rsidR="004024F4" w:rsidRPr="004631E2" w:rsidRDefault="004024F4" w:rsidP="00C53231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Распределение бюджетных ассигнований по разделам, подразделам классификации расходов </w:t>
            </w:r>
            <w:proofErr w:type="gramStart"/>
            <w:r>
              <w:rPr>
                <w:b/>
                <w:color w:val="000000"/>
              </w:rPr>
              <w:t xml:space="preserve">бюджета  </w:t>
            </w:r>
            <w:proofErr w:type="spellStart"/>
            <w:r>
              <w:rPr>
                <w:b/>
                <w:color w:val="000000"/>
              </w:rPr>
              <w:t>Красномыльского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сельсовета на 2015 год</w:t>
            </w:r>
            <w:r w:rsidRPr="004631E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c</w:t>
            </w:r>
            <w:r w:rsidRPr="004631E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внесенными изменениями</w:t>
            </w:r>
          </w:p>
        </w:tc>
      </w:tr>
    </w:tbl>
    <w:p w:rsidR="004024F4" w:rsidRDefault="004024F4" w:rsidP="004024F4">
      <w:pPr>
        <w:pStyle w:val="Textbody"/>
        <w:ind w:firstLine="0"/>
        <w:jc w:val="center"/>
        <w:rPr>
          <w:b/>
          <w:bCs/>
        </w:rPr>
      </w:pPr>
    </w:p>
    <w:p w:rsidR="004024F4" w:rsidRDefault="004024F4" w:rsidP="004024F4">
      <w:pPr>
        <w:pStyle w:val="Textbody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t xml:space="preserve">В </w:t>
      </w:r>
      <w:proofErr w:type="spellStart"/>
      <w:r>
        <w:t>тыс.руб</w:t>
      </w:r>
      <w:proofErr w:type="spellEnd"/>
      <w:r>
        <w:t>.</w:t>
      </w: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9"/>
        <w:gridCol w:w="850"/>
        <w:gridCol w:w="850"/>
        <w:gridCol w:w="1676"/>
      </w:tblGrid>
      <w:tr w:rsidR="004024F4" w:rsidTr="00C53231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835,3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306,1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F67280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513,4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204B64" w:rsidRDefault="004024F4" w:rsidP="00C53231">
            <w:pPr>
              <w:pStyle w:val="TableContents"/>
              <w:ind w:firstLine="0"/>
            </w:pPr>
            <w:r>
              <w:t>Обеспечение подготовки и проведения выборов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8102DB" w:rsidRDefault="004024F4" w:rsidP="00C53231">
            <w:pPr>
              <w:pStyle w:val="TableContents"/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13,6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</w:pPr>
            <w:r>
              <w:t>2,2</w:t>
            </w: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9563A8" w:rsidRDefault="004024F4" w:rsidP="00C53231">
            <w:pPr>
              <w:pStyle w:val="TableContents"/>
              <w:ind w:right="283" w:firstLine="0"/>
              <w:jc w:val="right"/>
              <w:rPr>
                <w:b/>
              </w:rPr>
            </w:pPr>
            <w:r w:rsidRPr="009563A8">
              <w:rPr>
                <w:b/>
              </w:rPr>
              <w:t>6</w:t>
            </w:r>
            <w:r>
              <w:rPr>
                <w:b/>
              </w:rPr>
              <w:t>4,9</w:t>
            </w:r>
          </w:p>
        </w:tc>
      </w:tr>
      <w:tr w:rsidR="004024F4" w:rsidTr="00C53231">
        <w:trPr>
          <w:trHeight w:val="605"/>
        </w:trPr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64,9</w:t>
            </w:r>
          </w:p>
        </w:tc>
      </w:tr>
      <w:tr w:rsidR="004024F4" w:rsidTr="00C53231">
        <w:trPr>
          <w:trHeight w:val="96"/>
        </w:trPr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rPr>
          <w:trHeight w:val="425"/>
        </w:trPr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Pr="004C0353" w:rsidRDefault="004024F4" w:rsidP="00C53231">
            <w:pPr>
              <w:pStyle w:val="TableContents"/>
              <w:ind w:firstLine="0"/>
              <w:jc w:val="left"/>
            </w:pPr>
            <w:r w:rsidRPr="004C0353">
              <w:rPr>
                <w:b/>
                <w:bCs/>
              </w:rPr>
              <w:t xml:space="preserve">Защита населения и территории от последствий чрезвычайных ситуаций природного и </w:t>
            </w:r>
            <w:proofErr w:type="gramStart"/>
            <w:r w:rsidRPr="004C0353">
              <w:rPr>
                <w:b/>
                <w:bCs/>
              </w:rPr>
              <w:t>техногенного  характера</w:t>
            </w:r>
            <w:proofErr w:type="gramEnd"/>
            <w:r w:rsidRPr="004C0353">
              <w:rPr>
                <w:b/>
                <w:bCs/>
              </w:rPr>
              <w:t>, гражданская оборона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Pr="004C0353" w:rsidRDefault="004024F4" w:rsidP="00C53231">
            <w:pPr>
              <w:pStyle w:val="TableContents"/>
              <w:ind w:firstLine="0"/>
              <w:jc w:val="left"/>
            </w:pPr>
            <w:r w:rsidRPr="004C0353">
              <w:t>03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Pr="004C0353" w:rsidRDefault="004024F4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Pr="00285DDC" w:rsidRDefault="004024F4" w:rsidP="00C53231">
            <w:pPr>
              <w:pStyle w:val="TableContents"/>
              <w:ind w:right="283" w:firstLine="0"/>
              <w:jc w:val="right"/>
              <w:rPr>
                <w:b/>
              </w:rPr>
            </w:pPr>
            <w:r w:rsidRPr="00285DDC">
              <w:rPr>
                <w:b/>
              </w:rPr>
              <w:t>0,1</w:t>
            </w:r>
          </w:p>
        </w:tc>
      </w:tr>
      <w:tr w:rsidR="004024F4" w:rsidTr="00C53231">
        <w:trPr>
          <w:trHeight w:val="425"/>
        </w:trPr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889,7</w:t>
            </w:r>
          </w:p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461,6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Сельское хозяйство и рыболовство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353,4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108,2</w:t>
            </w: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898,7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</w:pPr>
            <w:r>
              <w:t>480,1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</w:pPr>
            <w:r>
              <w:t>418,6</w:t>
            </w: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6018BA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723,5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Дошкольное 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Общее 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 xml:space="preserve">Профессиональная </w:t>
            </w:r>
            <w:proofErr w:type="spellStart"/>
            <w:proofErr w:type="gramStart"/>
            <w:r>
              <w:t>подготовка,переподготовка</w:t>
            </w:r>
            <w:proofErr w:type="spellEnd"/>
            <w:proofErr w:type="gramEnd"/>
            <w:r>
              <w:t xml:space="preserve"> и повышение квалификации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вопросы в области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723,5</w:t>
            </w: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9563A8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2650,3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</w:pPr>
            <w:r>
              <w:t>2650,3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Амбулаторная помощь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D63561" w:rsidRDefault="004024F4" w:rsidP="00C53231">
            <w:pPr>
              <w:pStyle w:val="TableContents"/>
              <w:ind w:right="283" w:firstLine="0"/>
              <w:rPr>
                <w:lang w:val="en-US"/>
              </w:rPr>
            </w:pP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Pr="006018BA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4,9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Охрана семьи и детства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06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0,1</w:t>
            </w:r>
          </w:p>
        </w:tc>
      </w:tr>
      <w:tr w:rsidR="004024F4" w:rsidTr="00C53231">
        <w:tc>
          <w:tcPr>
            <w:tcW w:w="65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6018BA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86,2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 xml:space="preserve"> Физическая 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6018BA" w:rsidRDefault="004024F4" w:rsidP="00C53231">
            <w:pPr>
              <w:pStyle w:val="TableContents"/>
              <w:ind w:right="283" w:firstLine="0"/>
              <w:jc w:val="right"/>
            </w:pPr>
            <w:r>
              <w:t>86,2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Периодическая печать и издательства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 xml:space="preserve">Дотации на выравнивание бюджетной </w:t>
            </w:r>
            <w:proofErr w:type="gramStart"/>
            <w:r>
              <w:t>обеспеченности  субъектов</w:t>
            </w:r>
            <w:proofErr w:type="gramEnd"/>
            <w:r>
              <w:t xml:space="preserve">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</w:pPr>
            <w:r>
              <w:t>2442,8</w:t>
            </w: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Иные дотации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Pr="004D6475" w:rsidRDefault="004024F4" w:rsidP="00C53231">
            <w:pPr>
              <w:pStyle w:val="TableContents"/>
              <w:ind w:right="283" w:firstLine="0"/>
              <w:jc w:val="right"/>
            </w:pPr>
            <w:r>
              <w:t>1775,2</w:t>
            </w:r>
          </w:p>
        </w:tc>
      </w:tr>
      <w:tr w:rsidR="004024F4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4024F4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4F4" w:rsidRDefault="004024F4" w:rsidP="00C53231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6615,3</w:t>
            </w:r>
          </w:p>
        </w:tc>
      </w:tr>
    </w:tbl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</w:pPr>
    </w:p>
    <w:p w:rsidR="004024F4" w:rsidRDefault="004024F4" w:rsidP="004024F4">
      <w:pPr>
        <w:pStyle w:val="Standard"/>
        <w:tabs>
          <w:tab w:val="left" w:pos="7683"/>
        </w:tabs>
      </w:pPr>
      <w:r>
        <w:t>Председатель</w:t>
      </w:r>
    </w:p>
    <w:p w:rsidR="004024F4" w:rsidRDefault="004024F4" w:rsidP="004024F4">
      <w:pPr>
        <w:pStyle w:val="Standard"/>
        <w:shd w:val="clear" w:color="auto" w:fill="FFFFFF"/>
        <w:tabs>
          <w:tab w:val="left" w:pos="7683"/>
        </w:tabs>
        <w:rPr>
          <w:color w:val="000000"/>
        </w:rPr>
      </w:pPr>
      <w:proofErr w:type="spellStart"/>
      <w:r>
        <w:rPr>
          <w:color w:val="000000"/>
        </w:rPr>
        <w:t>Красномыльской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селькой</w:t>
      </w:r>
      <w:proofErr w:type="spellEnd"/>
      <w:r>
        <w:rPr>
          <w:color w:val="000000"/>
        </w:rPr>
        <w:t xml:space="preserve">  Думы</w:t>
      </w:r>
      <w:proofErr w:type="gramEnd"/>
      <w:r>
        <w:rPr>
          <w:color w:val="000000"/>
        </w:rPr>
        <w:t xml:space="preserve">             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  <w:r>
        <w:rPr>
          <w:color w:val="000000"/>
        </w:rPr>
        <w:tab/>
        <w:t xml:space="preserve">     </w:t>
      </w:r>
    </w:p>
    <w:p w:rsidR="004024F4" w:rsidRDefault="004024F4" w:rsidP="004024F4">
      <w:pPr>
        <w:pStyle w:val="Standard"/>
        <w:tabs>
          <w:tab w:val="left" w:pos="7683"/>
        </w:tabs>
        <w:ind w:firstLine="0"/>
      </w:pPr>
    </w:p>
    <w:p w:rsidR="004024F4" w:rsidRDefault="004024F4" w:rsidP="004024F4">
      <w:pPr>
        <w:pStyle w:val="Standard"/>
        <w:tabs>
          <w:tab w:val="left" w:pos="7683"/>
        </w:tabs>
        <w:ind w:firstLine="0"/>
      </w:pPr>
    </w:p>
    <w:p w:rsidR="004024F4" w:rsidRDefault="004024F4" w:rsidP="004024F4">
      <w:pPr>
        <w:pStyle w:val="Standard"/>
        <w:tabs>
          <w:tab w:val="left" w:pos="7683"/>
        </w:tabs>
        <w:ind w:firstLine="0"/>
      </w:pPr>
    </w:p>
    <w:p w:rsidR="004024F4" w:rsidRDefault="004024F4" w:rsidP="004024F4">
      <w:pPr>
        <w:pStyle w:val="a7"/>
        <w:rPr>
          <w:noProof/>
          <w:sz w:val="24"/>
        </w:rPr>
      </w:pPr>
    </w:p>
    <w:p w:rsidR="00452F57" w:rsidRDefault="00452F57"/>
    <w:sectPr w:rsidR="004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283"/>
      </w:pPr>
    </w:lvl>
    <w:lvl w:ilvl="4">
      <w:start w:val="1"/>
      <w:numFmt w:val="bullet"/>
      <w:lvlText w:val="-"/>
      <w:lvlJc w:val="left"/>
      <w:pPr>
        <w:tabs>
          <w:tab w:val="num" w:pos="567"/>
        </w:tabs>
        <w:ind w:left="1417" w:hanging="283"/>
      </w:pPr>
      <w:rPr>
        <w:rFonts w:ascii="Tahoma" w:hAnsi="Tahoma" w:cs="OpenSymbol"/>
      </w:rPr>
    </w:lvl>
    <w:lvl w:ilvl="5">
      <w:start w:val="1"/>
      <w:numFmt w:val="decimal"/>
      <w:lvlText w:val=" %1.%2.%3.%4.%5.%6 "/>
      <w:lvlJc w:val="left"/>
      <w:pPr>
        <w:tabs>
          <w:tab w:val="num" w:pos="567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567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567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567"/>
        </w:tabs>
        <w:ind w:left="2551" w:hanging="283"/>
      </w:pPr>
    </w:lvl>
  </w:abstractNum>
  <w:abstractNum w:abstractNumId="1">
    <w:nsid w:val="00000003"/>
    <w:multiLevelType w:val="multilevel"/>
    <w:tmpl w:val="00000003"/>
    <w:name w:val="Нумерованный список 2"/>
    <w:lvl w:ilvl="0">
      <w:start w:val="1"/>
      <w:numFmt w:val="decimal"/>
      <w:suff w:val="space"/>
      <w:lvlText w:val="Статья 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suff w:val="space"/>
      <w:lvlText w:val="Статья %2."/>
      <w:lvlJc w:val="left"/>
      <w:pPr>
        <w:tabs>
          <w:tab w:val="num" w:pos="0"/>
        </w:tabs>
        <w:ind w:left="566" w:hanging="283"/>
      </w:pPr>
    </w:lvl>
    <w:lvl w:ilvl="2">
      <w:start w:val="3"/>
      <w:numFmt w:val="decimal"/>
      <w:suff w:val="space"/>
      <w:lvlText w:val="Статья %3."/>
      <w:lvlJc w:val="left"/>
      <w:pPr>
        <w:tabs>
          <w:tab w:val="num" w:pos="0"/>
        </w:tabs>
        <w:ind w:left="1133" w:hanging="567"/>
      </w:pPr>
    </w:lvl>
    <w:lvl w:ilvl="3">
      <w:start w:val="4"/>
      <w:numFmt w:val="decimal"/>
      <w:suff w:val="space"/>
      <w:lvlText w:val="Статья %4."/>
      <w:lvlJc w:val="left"/>
      <w:pPr>
        <w:tabs>
          <w:tab w:val="num" w:pos="0"/>
        </w:tabs>
        <w:ind w:left="1842" w:hanging="709"/>
      </w:pPr>
    </w:lvl>
    <w:lvl w:ilvl="4">
      <w:start w:val="5"/>
      <w:numFmt w:val="decimal"/>
      <w:suff w:val="space"/>
      <w:lvlText w:val="Статья %5."/>
      <w:lvlJc w:val="left"/>
      <w:pPr>
        <w:tabs>
          <w:tab w:val="num" w:pos="0"/>
        </w:tabs>
        <w:ind w:left="2692" w:hanging="850"/>
      </w:pPr>
    </w:lvl>
    <w:lvl w:ilvl="5">
      <w:start w:val="6"/>
      <w:numFmt w:val="decimal"/>
      <w:suff w:val="space"/>
      <w:lvlText w:val="Статья %6."/>
      <w:lvlJc w:val="left"/>
      <w:pPr>
        <w:tabs>
          <w:tab w:val="num" w:pos="0"/>
        </w:tabs>
        <w:ind w:left="3713" w:hanging="1021"/>
      </w:pPr>
    </w:lvl>
    <w:lvl w:ilvl="6">
      <w:start w:val="7"/>
      <w:numFmt w:val="decimal"/>
      <w:suff w:val="space"/>
      <w:lvlText w:val="Статья %7."/>
      <w:lvlJc w:val="left"/>
      <w:pPr>
        <w:tabs>
          <w:tab w:val="num" w:pos="0"/>
        </w:tabs>
        <w:ind w:left="5017" w:hanging="1304"/>
      </w:pPr>
    </w:lvl>
    <w:lvl w:ilvl="7">
      <w:start w:val="8"/>
      <w:numFmt w:val="decimal"/>
      <w:suff w:val="space"/>
      <w:lvlText w:val="Статья %8."/>
      <w:lvlJc w:val="left"/>
      <w:pPr>
        <w:tabs>
          <w:tab w:val="num" w:pos="0"/>
        </w:tabs>
        <w:ind w:left="6491" w:hanging="1474"/>
      </w:pPr>
    </w:lvl>
    <w:lvl w:ilvl="8">
      <w:start w:val="9"/>
      <w:numFmt w:val="decimal"/>
      <w:suff w:val="space"/>
      <w:lvlText w:val="Статья %9."/>
      <w:lvlJc w:val="left"/>
      <w:pPr>
        <w:tabs>
          <w:tab w:val="num" w:pos="0"/>
        </w:tabs>
        <w:ind w:left="8079" w:hanging="1588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283"/>
      </w:pPr>
    </w:lvl>
    <w:lvl w:ilvl="4">
      <w:start w:val="1"/>
      <w:numFmt w:val="bullet"/>
      <w:lvlText w:val="-"/>
      <w:lvlJc w:val="left"/>
      <w:pPr>
        <w:tabs>
          <w:tab w:val="num" w:pos="567"/>
        </w:tabs>
        <w:ind w:left="1417" w:hanging="283"/>
      </w:pPr>
      <w:rPr>
        <w:rFonts w:ascii="Tahoma" w:hAnsi="Tahoma" w:cs="OpenSymbol"/>
      </w:rPr>
    </w:lvl>
    <w:lvl w:ilvl="5">
      <w:start w:val="1"/>
      <w:numFmt w:val="decimal"/>
      <w:lvlText w:val=" %1.%2.%3.%4.%5.%6 "/>
      <w:lvlJc w:val="left"/>
      <w:pPr>
        <w:tabs>
          <w:tab w:val="num" w:pos="567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567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567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567"/>
        </w:tabs>
        <w:ind w:left="2551" w:hanging="283"/>
      </w:pPr>
    </w:lvl>
  </w:abstractNum>
  <w:abstractNum w:abstractNumId="4">
    <w:nsid w:val="0EBB5C50"/>
    <w:multiLevelType w:val="hybridMultilevel"/>
    <w:tmpl w:val="38743860"/>
    <w:lvl w:ilvl="0" w:tplc="484633F6">
      <w:start w:val="2"/>
      <w:numFmt w:val="upperRoman"/>
      <w:lvlText w:val="%1."/>
      <w:lvlJc w:val="center"/>
      <w:pPr>
        <w:tabs>
          <w:tab w:val="num" w:pos="357"/>
        </w:tabs>
        <w:ind w:left="0" w:firstLine="0"/>
      </w:pPr>
      <w:rPr>
        <w:rFonts w:hint="default"/>
      </w:rPr>
    </w:lvl>
    <w:lvl w:ilvl="1" w:tplc="2604A982">
      <w:start w:val="8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2" w:tplc="16AC1422">
      <w:numFmt w:val="none"/>
      <w:lvlText w:val=""/>
      <w:lvlJc w:val="left"/>
      <w:pPr>
        <w:tabs>
          <w:tab w:val="num" w:pos="360"/>
        </w:tabs>
      </w:pPr>
    </w:lvl>
    <w:lvl w:ilvl="3" w:tplc="B1FCA85E">
      <w:numFmt w:val="none"/>
      <w:lvlText w:val=""/>
      <w:lvlJc w:val="left"/>
      <w:pPr>
        <w:tabs>
          <w:tab w:val="num" w:pos="360"/>
        </w:tabs>
      </w:pPr>
    </w:lvl>
    <w:lvl w:ilvl="4" w:tplc="916E8E04">
      <w:numFmt w:val="none"/>
      <w:lvlText w:val=""/>
      <w:lvlJc w:val="left"/>
      <w:pPr>
        <w:tabs>
          <w:tab w:val="num" w:pos="360"/>
        </w:tabs>
      </w:pPr>
    </w:lvl>
    <w:lvl w:ilvl="5" w:tplc="DB7A886A">
      <w:numFmt w:val="none"/>
      <w:lvlText w:val=""/>
      <w:lvlJc w:val="left"/>
      <w:pPr>
        <w:tabs>
          <w:tab w:val="num" w:pos="360"/>
        </w:tabs>
      </w:pPr>
    </w:lvl>
    <w:lvl w:ilvl="6" w:tplc="B43836B0">
      <w:numFmt w:val="none"/>
      <w:lvlText w:val=""/>
      <w:lvlJc w:val="left"/>
      <w:pPr>
        <w:tabs>
          <w:tab w:val="num" w:pos="360"/>
        </w:tabs>
      </w:pPr>
    </w:lvl>
    <w:lvl w:ilvl="7" w:tplc="7AD0E9C6">
      <w:numFmt w:val="none"/>
      <w:lvlText w:val=""/>
      <w:lvlJc w:val="left"/>
      <w:pPr>
        <w:tabs>
          <w:tab w:val="num" w:pos="360"/>
        </w:tabs>
      </w:pPr>
    </w:lvl>
    <w:lvl w:ilvl="8" w:tplc="15420B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7621FC"/>
    <w:multiLevelType w:val="hybridMultilevel"/>
    <w:tmpl w:val="44A018D6"/>
    <w:lvl w:ilvl="0" w:tplc="507ACAAE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85546826">
      <w:start w:val="1"/>
      <w:numFmt w:val="russianLower"/>
      <w:lvlText w:val="%2)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C264A"/>
    <w:multiLevelType w:val="hybridMultilevel"/>
    <w:tmpl w:val="1B980F32"/>
    <w:lvl w:ilvl="0" w:tplc="0FAEEB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541696A"/>
    <w:multiLevelType w:val="multilevel"/>
    <w:tmpl w:val="C7FA4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8">
    <w:nsid w:val="3E057DC2"/>
    <w:multiLevelType w:val="hybridMultilevel"/>
    <w:tmpl w:val="0E60E2DE"/>
    <w:lvl w:ilvl="0" w:tplc="85546826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8629E"/>
    <w:multiLevelType w:val="multilevel"/>
    <w:tmpl w:val="C7FA4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69EE"/>
    <w:multiLevelType w:val="hybridMultilevel"/>
    <w:tmpl w:val="718A410C"/>
    <w:lvl w:ilvl="0" w:tplc="BCFEDF7E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6311B"/>
    <w:multiLevelType w:val="hybridMultilevel"/>
    <w:tmpl w:val="C0C4A944"/>
    <w:lvl w:ilvl="0" w:tplc="25883A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9AF1D30"/>
    <w:multiLevelType w:val="hybridMultilevel"/>
    <w:tmpl w:val="C7D49304"/>
    <w:lvl w:ilvl="0" w:tplc="54CA222C">
      <w:start w:val="2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F6070"/>
    <w:multiLevelType w:val="hybridMultilevel"/>
    <w:tmpl w:val="247ABCFE"/>
    <w:lvl w:ilvl="0" w:tplc="611261F8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66868CD2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723BC"/>
    <w:multiLevelType w:val="hybridMultilevel"/>
    <w:tmpl w:val="9BC2E302"/>
    <w:lvl w:ilvl="0" w:tplc="599C19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44A02C7"/>
    <w:multiLevelType w:val="hybridMultilevel"/>
    <w:tmpl w:val="9BC2E302"/>
    <w:lvl w:ilvl="0" w:tplc="599C19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7BC3CD5"/>
    <w:multiLevelType w:val="hybridMultilevel"/>
    <w:tmpl w:val="63982542"/>
    <w:lvl w:ilvl="0" w:tplc="507CFCEA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F4"/>
    <w:rsid w:val="004024F4"/>
    <w:rsid w:val="004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A6E2-0D84-4F22-9E52-1B250D9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F4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24F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4024F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024F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24F4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024F4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4024F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No Spacing"/>
    <w:uiPriority w:val="1"/>
    <w:qFormat/>
    <w:rsid w:val="004024F4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4024F4"/>
  </w:style>
  <w:style w:type="character" w:customStyle="1" w:styleId="s1">
    <w:name w:val="s1"/>
    <w:basedOn w:val="a0"/>
    <w:rsid w:val="004024F4"/>
  </w:style>
  <w:style w:type="character" w:customStyle="1" w:styleId="s3">
    <w:name w:val="s3"/>
    <w:basedOn w:val="a0"/>
    <w:rsid w:val="004024F4"/>
  </w:style>
  <w:style w:type="character" w:customStyle="1" w:styleId="s4">
    <w:name w:val="s4"/>
    <w:basedOn w:val="a0"/>
    <w:rsid w:val="004024F4"/>
  </w:style>
  <w:style w:type="character" w:customStyle="1" w:styleId="s5">
    <w:name w:val="s5"/>
    <w:basedOn w:val="a0"/>
    <w:rsid w:val="004024F4"/>
  </w:style>
  <w:style w:type="paragraph" w:styleId="a4">
    <w:name w:val="Title"/>
    <w:basedOn w:val="a"/>
    <w:next w:val="a"/>
    <w:link w:val="a5"/>
    <w:qFormat/>
    <w:rsid w:val="004024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4024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s6">
    <w:name w:val="s6"/>
    <w:basedOn w:val="a0"/>
    <w:rsid w:val="004024F4"/>
  </w:style>
  <w:style w:type="paragraph" w:styleId="a6">
    <w:name w:val="Subtitle"/>
    <w:basedOn w:val="a"/>
    <w:next w:val="a7"/>
    <w:link w:val="a8"/>
    <w:qFormat/>
    <w:rsid w:val="004024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4024F4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unhideWhenUsed/>
    <w:rsid w:val="004024F4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24F4"/>
    <w:rPr>
      <w:rFonts w:eastAsiaTheme="minorEastAsia"/>
      <w:lang w:eastAsia="ru-RU"/>
    </w:rPr>
  </w:style>
  <w:style w:type="paragraph" w:styleId="a7">
    <w:name w:val="Body Text"/>
    <w:basedOn w:val="a"/>
    <w:link w:val="ab"/>
    <w:uiPriority w:val="99"/>
    <w:unhideWhenUsed/>
    <w:rsid w:val="004024F4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rsid w:val="004024F4"/>
  </w:style>
  <w:style w:type="paragraph" w:customStyle="1" w:styleId="ConsTitle">
    <w:name w:val="ConsTitle"/>
    <w:rsid w:val="004024F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4F4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4F4"/>
    <w:rPr>
      <w:rFonts w:eastAsiaTheme="minorEastAsia"/>
      <w:sz w:val="16"/>
      <w:szCs w:val="16"/>
      <w:lang w:eastAsia="ru-RU"/>
    </w:rPr>
  </w:style>
  <w:style w:type="character" w:customStyle="1" w:styleId="11">
    <w:name w:val="Основной шрифт абзаца1"/>
    <w:rsid w:val="004024F4"/>
  </w:style>
  <w:style w:type="paragraph" w:styleId="21">
    <w:name w:val="Body Text 2"/>
    <w:basedOn w:val="a"/>
    <w:link w:val="22"/>
    <w:unhideWhenUsed/>
    <w:rsid w:val="004024F4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4024F4"/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4024F4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024F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024F4"/>
  </w:style>
  <w:style w:type="paragraph" w:customStyle="1" w:styleId="TableContents">
    <w:name w:val="Table Contents"/>
    <w:basedOn w:val="Standard"/>
    <w:rsid w:val="004024F4"/>
    <w:pPr>
      <w:suppressLineNumbers/>
    </w:pPr>
  </w:style>
  <w:style w:type="paragraph" w:customStyle="1" w:styleId="ConsPlusNormal">
    <w:name w:val="ConsPlusNormal"/>
    <w:rsid w:val="00402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402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4024F4"/>
    <w:rPr>
      <w:color w:val="000080"/>
      <w:u w:val="single"/>
    </w:rPr>
  </w:style>
  <w:style w:type="character" w:styleId="af">
    <w:name w:val="Strong"/>
    <w:qFormat/>
    <w:rsid w:val="004024F4"/>
    <w:rPr>
      <w:b/>
      <w:bCs/>
    </w:rPr>
  </w:style>
  <w:style w:type="paragraph" w:customStyle="1" w:styleId="western">
    <w:name w:val="western"/>
    <w:basedOn w:val="a"/>
    <w:rsid w:val="0040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40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е вступил в силу"/>
    <w:rsid w:val="004024F4"/>
    <w:rPr>
      <w:color w:val="008080"/>
    </w:rPr>
  </w:style>
  <w:style w:type="character" w:customStyle="1" w:styleId="af2">
    <w:name w:val="Цветовое выделение"/>
    <w:rsid w:val="004024F4"/>
    <w:rPr>
      <w:b/>
      <w:bCs/>
      <w:color w:val="26282F"/>
    </w:rPr>
  </w:style>
  <w:style w:type="paragraph" w:customStyle="1" w:styleId="ConsPlusTitle">
    <w:name w:val="ConsPlusTitle"/>
    <w:rsid w:val="00402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024F4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rsid w:val="004024F4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  <w:lang w:eastAsia="ru-RU"/>
    </w:rPr>
  </w:style>
  <w:style w:type="paragraph" w:customStyle="1" w:styleId="p3">
    <w:name w:val="p3"/>
    <w:basedOn w:val="a"/>
    <w:rsid w:val="0040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0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024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4024F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4024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4024F4"/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024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2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3170</Words>
  <Characters>18072</Characters>
  <Application>Microsoft Office Word</Application>
  <DocSecurity>0</DocSecurity>
  <Lines>150</Lines>
  <Paragraphs>42</Paragraphs>
  <ScaleCrop>false</ScaleCrop>
  <Company>Microsoft</Company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Виденко Светлана Николаевна</dc:creator>
  <cp:keywords/>
  <dc:description/>
  <cp:lastModifiedBy>Виденко Светлана Николаевна </cp:lastModifiedBy>
  <cp:revision>1</cp:revision>
  <dcterms:created xsi:type="dcterms:W3CDTF">2016-01-27T09:04:00Z</dcterms:created>
  <dcterms:modified xsi:type="dcterms:W3CDTF">2016-01-27T09:05:00Z</dcterms:modified>
</cp:coreProperties>
</file>