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74" w:rsidRDefault="002B7A74" w:rsidP="002B7A74">
      <w:pPr>
        <w:rPr>
          <w:rFonts w:ascii="Liberation Serif" w:hAnsi="Liberation Serif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211E611" wp14:editId="43B3E88D">
            <wp:simplePos x="0" y="0"/>
            <wp:positionH relativeFrom="column">
              <wp:posOffset>2849410</wp:posOffset>
            </wp:positionH>
            <wp:positionV relativeFrom="paragraph">
              <wp:posOffset>67116</wp:posOffset>
            </wp:positionV>
            <wp:extent cx="6477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74" w:rsidRDefault="002B7A74" w:rsidP="002B7A74">
      <w:pPr>
        <w:rPr>
          <w:rFonts w:ascii="Liberation Serif" w:hAnsi="Liberation Serif"/>
          <w:sz w:val="28"/>
        </w:rPr>
      </w:pPr>
    </w:p>
    <w:p w:rsidR="002B7A74" w:rsidRDefault="002B7A74" w:rsidP="002B7A74">
      <w:pPr>
        <w:rPr>
          <w:rFonts w:ascii="Liberation Serif" w:hAnsi="Liberation Serif"/>
          <w:sz w:val="28"/>
        </w:rPr>
      </w:pPr>
    </w:p>
    <w:p w:rsidR="002B7A74" w:rsidRDefault="002B7A74" w:rsidP="002B7A74">
      <w:pPr>
        <w:pStyle w:val="a3"/>
        <w:jc w:val="both"/>
      </w:pPr>
    </w:p>
    <w:p w:rsidR="002B7A74" w:rsidRPr="00D2575B" w:rsidRDefault="002B7A74" w:rsidP="002B7A74">
      <w:pPr>
        <w:pStyle w:val="a3"/>
        <w:rPr>
          <w:b/>
          <w:highlight w:val="yellow"/>
        </w:rPr>
      </w:pPr>
    </w:p>
    <w:p w:rsidR="002B7A74" w:rsidRPr="00D2575B" w:rsidRDefault="002B7A74" w:rsidP="002B7A74">
      <w:pPr>
        <w:pStyle w:val="a3"/>
        <w:jc w:val="center"/>
        <w:rPr>
          <w:b/>
          <w:highlight w:val="yellow"/>
        </w:rPr>
      </w:pPr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>Курганская область</w:t>
      </w:r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E468AB">
        <w:rPr>
          <w:rFonts w:ascii="Liberation Serif" w:hAnsi="Liberation Serif"/>
          <w:b/>
          <w:sz w:val="24"/>
          <w:szCs w:val="24"/>
        </w:rPr>
        <w:t>Шадринский</w:t>
      </w:r>
      <w:proofErr w:type="spellEnd"/>
      <w:r w:rsidRPr="00E468AB">
        <w:rPr>
          <w:rFonts w:ascii="Liberation Serif" w:hAnsi="Liberation Serif"/>
          <w:b/>
          <w:sz w:val="24"/>
          <w:szCs w:val="24"/>
        </w:rPr>
        <w:t xml:space="preserve"> район</w:t>
      </w:r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 xml:space="preserve">КРАСНОМЫЛЬСКАЯ   </w:t>
      </w:r>
      <w:proofErr w:type="gramStart"/>
      <w:r w:rsidRPr="00E468AB">
        <w:rPr>
          <w:rFonts w:ascii="Liberation Serif" w:hAnsi="Liberation Serif"/>
          <w:b/>
          <w:sz w:val="24"/>
          <w:szCs w:val="24"/>
        </w:rPr>
        <w:t>СЕЛЬСКАЯ  ДУМА</w:t>
      </w:r>
      <w:proofErr w:type="gramEnd"/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РЕШЕНИЕ</w:t>
      </w: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от " 09" </w:t>
      </w:r>
      <w:proofErr w:type="gramStart"/>
      <w:r w:rsidRPr="00E468AB">
        <w:rPr>
          <w:rFonts w:ascii="Liberation Serif" w:hAnsi="Liberation Serif"/>
          <w:sz w:val="24"/>
          <w:szCs w:val="24"/>
        </w:rPr>
        <w:t>марта  2021</w:t>
      </w:r>
      <w:proofErr w:type="gramEnd"/>
      <w:r w:rsidRPr="00E468AB">
        <w:rPr>
          <w:rFonts w:ascii="Liberation Serif" w:hAnsi="Liberation Serif"/>
          <w:sz w:val="24"/>
          <w:szCs w:val="24"/>
        </w:rPr>
        <w:t xml:space="preserve"> года</w:t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  <w:t xml:space="preserve">                                       № 42</w:t>
      </w:r>
    </w:p>
    <w:p w:rsidR="002B7A74" w:rsidRPr="00E468AB" w:rsidRDefault="002B7A74" w:rsidP="002B7A74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с.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Красномыльское</w:t>
      </w:r>
      <w:proofErr w:type="spellEnd"/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autoSpaceDE w:val="0"/>
        <w:autoSpaceDN w:val="0"/>
        <w:adjustRightInd w:val="0"/>
        <w:ind w:right="4135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О передаче осуществления части полномочий по решению вопросов местного значения на уровень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района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статьей 23 Устава муниципального образования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сельсовета,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Красномыльская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сельская Дума 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РЕШИЛА:</w:t>
      </w:r>
    </w:p>
    <w:p w:rsidR="002B7A74" w:rsidRPr="00E468AB" w:rsidRDefault="002B7A74" w:rsidP="002B7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1. Передать на уровень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района осуществление части полномочий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сельсовета по решению вопросов местного значения, за исключением расходов на содержание зданий и коммунальных расходов, осуществляемых из бюджета поселения согласно приложению 1 к настоящему решению.</w:t>
      </w:r>
    </w:p>
    <w:p w:rsidR="002B7A74" w:rsidRPr="00E468AB" w:rsidRDefault="002B7A74" w:rsidP="002B7A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2. Утвердить порядок предоставления межбюджетных трансфертов на осуществление переданных полномочий по решению вопросов местного значения поселения согласно приложению 2 к настоящему решению.</w:t>
      </w:r>
    </w:p>
    <w:p w:rsidR="002B7A74" w:rsidRPr="00E468AB" w:rsidRDefault="002B7A74" w:rsidP="002B7A74">
      <w:pPr>
        <w:pStyle w:val="2"/>
        <w:ind w:firstLine="720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3. Администрации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сельсовета заключить с Администрацией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района соглашение о передаче осуществления части полномочий по решению вопросов местного значения.</w:t>
      </w:r>
    </w:p>
    <w:p w:rsidR="002B7A74" w:rsidRPr="00E468AB" w:rsidRDefault="002B7A74" w:rsidP="002B7A74">
      <w:pPr>
        <w:pStyle w:val="2"/>
        <w:ind w:firstLine="720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4. Настоящее решение направить в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Шадринскую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районную Думу для рассмотрения.</w:t>
      </w:r>
    </w:p>
    <w:p w:rsidR="002B7A74" w:rsidRPr="00E468AB" w:rsidRDefault="002B7A74" w:rsidP="002B7A74">
      <w:pPr>
        <w:pStyle w:val="21"/>
        <w:ind w:firstLine="720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5. Контроль за выполнением настоящего решения возложить на планово-бюджетную комиссию.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Председатель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 Думы                              Л.М. </w:t>
      </w:r>
      <w:proofErr w:type="spellStart"/>
      <w:r w:rsidRPr="00E468AB">
        <w:rPr>
          <w:rFonts w:ascii="Liberation Serif" w:hAnsi="Liberation Serif"/>
          <w:sz w:val="24"/>
          <w:szCs w:val="24"/>
        </w:rPr>
        <w:t>Оплетаева</w:t>
      </w:r>
      <w:proofErr w:type="spellEnd"/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сельсовета                                                  Г.А. </w:t>
      </w:r>
      <w:proofErr w:type="spellStart"/>
      <w:r w:rsidRPr="00E468AB">
        <w:rPr>
          <w:rFonts w:ascii="Liberation Serif" w:hAnsi="Liberation Serif"/>
          <w:sz w:val="24"/>
          <w:szCs w:val="24"/>
        </w:rPr>
        <w:t>Стародумова</w:t>
      </w:r>
      <w:proofErr w:type="spellEnd"/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ind w:left="43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Приложение 1</w:t>
      </w:r>
    </w:p>
    <w:p w:rsidR="002B7A74" w:rsidRPr="00E468AB" w:rsidRDefault="002B7A74" w:rsidP="002B7A74">
      <w:pPr>
        <w:ind w:left="43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к решению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 Думы</w:t>
      </w:r>
    </w:p>
    <w:p w:rsidR="002B7A74" w:rsidRPr="00E468AB" w:rsidRDefault="002B7A74" w:rsidP="002B7A74">
      <w:pPr>
        <w:ind w:left="43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от «09» марта 2021 года</w:t>
      </w:r>
    </w:p>
    <w:p w:rsidR="002B7A74" w:rsidRPr="00E468AB" w:rsidRDefault="002B7A74" w:rsidP="002B7A74">
      <w:pPr>
        <w:autoSpaceDE w:val="0"/>
        <w:autoSpaceDN w:val="0"/>
        <w:adjustRightInd w:val="0"/>
        <w:ind w:left="4320" w:right="-5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«О передаче осуществления части полномочий по решению вопросов местного значения на уровень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района»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tabs>
          <w:tab w:val="left" w:pos="7740"/>
        </w:tabs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ПЕРЕЧЕНЬ</w:t>
      </w:r>
    </w:p>
    <w:p w:rsidR="002B7A74" w:rsidRPr="00E468AB" w:rsidRDefault="002B7A74" w:rsidP="002B7A74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вопросов местного значения, по которым передаются полномочия</w:t>
      </w:r>
    </w:p>
    <w:p w:rsidR="002B7A74" w:rsidRPr="00E468AB" w:rsidRDefault="002B7A74" w:rsidP="002B7A74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shd w:val="clear" w:color="auto" w:fill="FFFFFF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E468AB">
        <w:rPr>
          <w:rFonts w:ascii="Liberation Serif" w:hAnsi="Liberation Serif"/>
          <w:sz w:val="24"/>
          <w:szCs w:val="24"/>
        </w:rPr>
        <w:t xml:space="preserve">           1) </w:t>
      </w:r>
      <w:r w:rsidRPr="00E468AB">
        <w:rPr>
          <w:rFonts w:ascii="Liberation Serif" w:hAnsi="Liberation Serif"/>
          <w:sz w:val="24"/>
          <w:szCs w:val="24"/>
          <w:lang w:eastAsia="ar-SA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2B7A74" w:rsidRPr="00E468AB" w:rsidRDefault="002B7A74" w:rsidP="002B7A74">
      <w:pPr>
        <w:widowControl w:val="0"/>
        <w:shd w:val="clear" w:color="auto" w:fill="FFFFFF"/>
        <w:suppressAutoHyphens/>
        <w:autoSpaceDE w:val="0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  <w:lang w:eastAsia="ar-SA"/>
        </w:rPr>
      </w:pPr>
      <w:r w:rsidRPr="00E468AB">
        <w:rPr>
          <w:rFonts w:ascii="Liberation Serif" w:hAnsi="Liberation Serif" w:cs="Arial"/>
          <w:color w:val="000000"/>
          <w:sz w:val="24"/>
          <w:szCs w:val="24"/>
          <w:shd w:val="clear" w:color="auto" w:fill="FFFFFF"/>
          <w:lang w:eastAsia="ar-SA"/>
        </w:rPr>
        <w:t xml:space="preserve">           2) создание условий для организации досуга и обеспечения жителей поселения услугами организаций культуры;</w:t>
      </w:r>
    </w:p>
    <w:p w:rsidR="002B7A74" w:rsidRPr="00E468AB" w:rsidRDefault="002B7A74" w:rsidP="002B7A74">
      <w:pPr>
        <w:widowControl w:val="0"/>
        <w:shd w:val="clear" w:color="auto" w:fill="FFFFFF"/>
        <w:suppressAutoHyphens/>
        <w:autoSpaceDE w:val="0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  <w:lang w:eastAsia="ar-SA"/>
        </w:rPr>
      </w:pPr>
      <w:r w:rsidRPr="00E468AB">
        <w:rPr>
          <w:rFonts w:ascii="Liberation Serif" w:hAnsi="Liberation Serif" w:cs="Arial"/>
          <w:color w:val="000000"/>
          <w:sz w:val="24"/>
          <w:szCs w:val="24"/>
          <w:shd w:val="clear" w:color="auto" w:fill="FFFFFF"/>
          <w:lang w:eastAsia="ar-SA"/>
        </w:rPr>
        <w:t xml:space="preserve">           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2B7A74" w:rsidRPr="00E468AB" w:rsidRDefault="002B7A74" w:rsidP="002B7A74">
      <w:pPr>
        <w:tabs>
          <w:tab w:val="left" w:pos="7740"/>
        </w:tabs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tabs>
          <w:tab w:val="left" w:pos="7740"/>
        </w:tabs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Председатель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 Думы                              Л.М. </w:t>
      </w:r>
      <w:proofErr w:type="spellStart"/>
      <w:r w:rsidRPr="00E468AB">
        <w:rPr>
          <w:rFonts w:ascii="Liberation Serif" w:hAnsi="Liberation Serif"/>
          <w:sz w:val="24"/>
          <w:szCs w:val="24"/>
        </w:rPr>
        <w:t>Оплетаева</w:t>
      </w:r>
      <w:proofErr w:type="spellEnd"/>
    </w:p>
    <w:p w:rsidR="002B7A74" w:rsidRPr="00E468AB" w:rsidRDefault="002B7A74" w:rsidP="002B7A74">
      <w:pPr>
        <w:tabs>
          <w:tab w:val="left" w:pos="7740"/>
        </w:tabs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tabs>
          <w:tab w:val="left" w:pos="7740"/>
        </w:tabs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tabs>
          <w:tab w:val="left" w:pos="7740"/>
        </w:tabs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                                                                   Приложение 2</w:t>
      </w:r>
    </w:p>
    <w:p w:rsidR="002B7A74" w:rsidRPr="00E468AB" w:rsidRDefault="002B7A74" w:rsidP="002B7A74">
      <w:pPr>
        <w:ind w:left="43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к решению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 Думы</w:t>
      </w:r>
    </w:p>
    <w:p w:rsidR="002B7A74" w:rsidRPr="00E468AB" w:rsidRDefault="002B7A74" w:rsidP="002B7A74">
      <w:pPr>
        <w:ind w:left="4320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от «09» марта 2021 года</w:t>
      </w:r>
    </w:p>
    <w:p w:rsidR="002B7A74" w:rsidRPr="00E468AB" w:rsidRDefault="002B7A74" w:rsidP="002B7A74">
      <w:pPr>
        <w:autoSpaceDE w:val="0"/>
        <w:autoSpaceDN w:val="0"/>
        <w:adjustRightInd w:val="0"/>
        <w:ind w:left="4320" w:right="-5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«О передаче осуществления части полномочий по решению вопросов местного значения на уровень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района»</w:t>
      </w:r>
    </w:p>
    <w:p w:rsidR="002B7A74" w:rsidRPr="00E468AB" w:rsidRDefault="002B7A74" w:rsidP="002B7A74">
      <w:pPr>
        <w:pStyle w:val="a3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ПОРЯДОК</w:t>
      </w:r>
    </w:p>
    <w:p w:rsidR="002B7A74" w:rsidRPr="00E468AB" w:rsidRDefault="002B7A74" w:rsidP="002B7A74">
      <w:pPr>
        <w:pStyle w:val="24"/>
        <w:keepNext/>
        <w:keepLines/>
        <w:shd w:val="clear" w:color="auto" w:fill="auto"/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предоставления межбюджетных трансфертов на осуществление</w:t>
      </w:r>
      <w:r w:rsidRPr="00E468AB">
        <w:rPr>
          <w:rFonts w:ascii="Liberation Serif" w:hAnsi="Liberation Serif"/>
          <w:sz w:val="24"/>
          <w:szCs w:val="24"/>
        </w:rPr>
        <w:br/>
        <w:t>переданных полномочий по решению вопросов местного значения</w:t>
      </w:r>
    </w:p>
    <w:p w:rsidR="002B7A74" w:rsidRPr="00E468AB" w:rsidRDefault="002B7A74" w:rsidP="002B7A74">
      <w:pPr>
        <w:pStyle w:val="24"/>
        <w:keepNext/>
        <w:keepLines/>
        <w:shd w:val="clear" w:color="auto" w:fill="auto"/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поселения</w:t>
      </w:r>
    </w:p>
    <w:p w:rsidR="002B7A74" w:rsidRPr="00E468AB" w:rsidRDefault="002B7A74" w:rsidP="002B7A74">
      <w:pPr>
        <w:pStyle w:val="26"/>
        <w:shd w:val="clear" w:color="auto" w:fill="auto"/>
        <w:spacing w:line="240" w:lineRule="auto"/>
        <w:ind w:left="8220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pStyle w:val="3"/>
        <w:shd w:val="clear" w:color="auto" w:fill="auto"/>
        <w:tabs>
          <w:tab w:val="left" w:pos="1626"/>
        </w:tabs>
        <w:spacing w:line="240" w:lineRule="auto"/>
        <w:ind w:firstLine="680"/>
        <w:jc w:val="both"/>
        <w:rPr>
          <w:rFonts w:ascii="Liberation Serif" w:hAnsi="Liberation Serif"/>
        </w:rPr>
      </w:pPr>
      <w:r w:rsidRPr="00E468AB">
        <w:rPr>
          <w:rFonts w:ascii="Liberation Serif" w:hAnsi="Liberation Serif"/>
        </w:rPr>
        <w:t xml:space="preserve">1. Настоящий Порядок устанавливает случаи и порядок предоставления межбюджетных трансфертов из бюджета сельских поселений </w:t>
      </w:r>
      <w:proofErr w:type="spellStart"/>
      <w:r w:rsidRPr="00E468AB">
        <w:rPr>
          <w:rFonts w:ascii="Liberation Serif" w:hAnsi="Liberation Serif"/>
        </w:rPr>
        <w:t>Шадринского</w:t>
      </w:r>
      <w:proofErr w:type="spellEnd"/>
      <w:r w:rsidRPr="00E468AB">
        <w:rPr>
          <w:rFonts w:ascii="Liberation Serif" w:hAnsi="Liberation Serif"/>
        </w:rPr>
        <w:t xml:space="preserve"> района (далее - Поселение) в местный бюджет </w:t>
      </w:r>
      <w:proofErr w:type="spellStart"/>
      <w:r w:rsidRPr="00E468AB">
        <w:rPr>
          <w:rFonts w:ascii="Liberation Serif" w:hAnsi="Liberation Serif"/>
        </w:rPr>
        <w:t>Шадринского</w:t>
      </w:r>
      <w:proofErr w:type="spellEnd"/>
      <w:r w:rsidRPr="00E468AB">
        <w:rPr>
          <w:rFonts w:ascii="Liberation Serif" w:hAnsi="Liberation Serif"/>
        </w:rPr>
        <w:t xml:space="preserve"> района (далее - Район) на осуществление переданных полномочий по решению вопросов местного значения.</w:t>
      </w:r>
    </w:p>
    <w:p w:rsidR="002B7A74" w:rsidRPr="00E468AB" w:rsidRDefault="002B7A74" w:rsidP="002B7A74">
      <w:pPr>
        <w:pStyle w:val="3"/>
        <w:shd w:val="clear" w:color="auto" w:fill="auto"/>
        <w:tabs>
          <w:tab w:val="left" w:pos="1630"/>
        </w:tabs>
        <w:spacing w:line="240" w:lineRule="auto"/>
        <w:ind w:firstLine="680"/>
        <w:jc w:val="both"/>
        <w:rPr>
          <w:rFonts w:ascii="Liberation Serif" w:hAnsi="Liberation Serif"/>
        </w:rPr>
      </w:pPr>
      <w:r w:rsidRPr="00E468AB">
        <w:rPr>
          <w:rFonts w:ascii="Liberation Serif" w:hAnsi="Liberation Serif"/>
        </w:rPr>
        <w:t>2. Межбюджетные трансферты предоставляются бюджету Района в случае</w:t>
      </w:r>
      <w:r w:rsidRPr="00E468AB">
        <w:rPr>
          <w:rFonts w:ascii="Liberation Serif" w:hAnsi="Liberation Serif"/>
        </w:rPr>
        <w:br/>
        <w:t>принятия решения сельской Думой о передаче полномочий и заключения с Районом соответствующего соглашения.</w:t>
      </w:r>
      <w:r w:rsidRPr="00E468AB">
        <w:rPr>
          <w:rFonts w:ascii="Liberation Serif" w:hAnsi="Liberation Serif"/>
        </w:rPr>
        <w:tab/>
      </w:r>
    </w:p>
    <w:p w:rsidR="002B7A74" w:rsidRPr="00E468AB" w:rsidRDefault="002B7A74" w:rsidP="002B7A74">
      <w:pPr>
        <w:pStyle w:val="3"/>
        <w:shd w:val="clear" w:color="auto" w:fill="auto"/>
        <w:tabs>
          <w:tab w:val="left" w:pos="1630"/>
        </w:tabs>
        <w:spacing w:line="240" w:lineRule="auto"/>
        <w:ind w:firstLine="680"/>
        <w:jc w:val="both"/>
        <w:rPr>
          <w:rFonts w:ascii="Liberation Serif" w:hAnsi="Liberation Serif"/>
        </w:rPr>
      </w:pPr>
      <w:r w:rsidRPr="00E468AB">
        <w:rPr>
          <w:rFonts w:ascii="Liberation Serif" w:hAnsi="Liberation Serif"/>
        </w:rPr>
        <w:t>3. В соответствии с частью 4 статьи 15 Федерального закона от 06.10.2003г. №</w:t>
      </w:r>
      <w:r w:rsidRPr="00E468AB">
        <w:rPr>
          <w:rFonts w:ascii="Liberation Serif" w:hAnsi="Liberation Serif"/>
        </w:rPr>
        <w:br/>
        <w:t>131-ФЗ «Об общих принципах организации местного самоуправления в Российской</w:t>
      </w:r>
      <w:r w:rsidRPr="00E468AB">
        <w:rPr>
          <w:rFonts w:ascii="Liberation Serif" w:hAnsi="Liberation Serif"/>
        </w:rPr>
        <w:br/>
        <w:t>Федерации» межбюджетные трансферты предоставляются в целях финансового</w:t>
      </w:r>
      <w:r w:rsidRPr="00E468AB">
        <w:rPr>
          <w:rFonts w:ascii="Liberation Serif" w:hAnsi="Liberation Serif"/>
        </w:rPr>
        <w:br/>
        <w:t>обеспечения обязательств, возникающих при осуществлении части полномочий по</w:t>
      </w:r>
      <w:r w:rsidRPr="00E468AB">
        <w:rPr>
          <w:rFonts w:ascii="Liberation Serif" w:hAnsi="Liberation Serif"/>
        </w:rPr>
        <w:br/>
        <w:t>решению вопросов местного значения при их передаче в соответствии с заключенным</w:t>
      </w:r>
      <w:r w:rsidRPr="00E468AB">
        <w:rPr>
          <w:rFonts w:ascii="Liberation Serif" w:hAnsi="Liberation Serif"/>
        </w:rPr>
        <w:br/>
        <w:t>соглашением.</w:t>
      </w:r>
    </w:p>
    <w:p w:rsidR="002B7A74" w:rsidRPr="00E468AB" w:rsidRDefault="002B7A74" w:rsidP="002B7A74">
      <w:pPr>
        <w:pStyle w:val="3"/>
        <w:shd w:val="clear" w:color="auto" w:fill="auto"/>
        <w:tabs>
          <w:tab w:val="left" w:pos="1630"/>
        </w:tabs>
        <w:spacing w:line="240" w:lineRule="auto"/>
        <w:ind w:firstLine="680"/>
        <w:jc w:val="both"/>
        <w:rPr>
          <w:rFonts w:ascii="Liberation Serif" w:hAnsi="Liberation Serif"/>
        </w:rPr>
      </w:pPr>
      <w:r w:rsidRPr="00E468AB">
        <w:rPr>
          <w:rFonts w:ascii="Liberation Serif" w:hAnsi="Liberation Serif"/>
        </w:rPr>
        <w:t>4. Межбюджетные трансферты предоставляются бюджету Района в</w:t>
      </w:r>
      <w:r w:rsidRPr="00E468AB">
        <w:rPr>
          <w:rFonts w:ascii="Liberation Serif" w:hAnsi="Liberation Serif"/>
        </w:rPr>
        <w:br/>
        <w:t>соответствии с заключенным соглашением в пределах объема средств, необходимых для осуществления переданных полномочий и утвержденных лимитов бюджетных</w:t>
      </w:r>
      <w:r w:rsidRPr="00E468AB">
        <w:rPr>
          <w:rFonts w:ascii="Liberation Serif" w:hAnsi="Liberation Serif"/>
        </w:rPr>
        <w:br/>
        <w:t>обязательств на текущий финансовый год.</w:t>
      </w:r>
    </w:p>
    <w:p w:rsidR="002B7A74" w:rsidRPr="00E468AB" w:rsidRDefault="002B7A74" w:rsidP="002B7A74">
      <w:pPr>
        <w:pStyle w:val="3"/>
        <w:shd w:val="clear" w:color="auto" w:fill="auto"/>
        <w:tabs>
          <w:tab w:val="left" w:pos="1626"/>
        </w:tabs>
        <w:spacing w:line="240" w:lineRule="auto"/>
        <w:ind w:firstLine="680"/>
        <w:jc w:val="both"/>
        <w:rPr>
          <w:rFonts w:ascii="Liberation Serif" w:hAnsi="Liberation Serif"/>
        </w:rPr>
      </w:pPr>
      <w:r w:rsidRPr="00E468AB">
        <w:rPr>
          <w:rFonts w:ascii="Liberation Serif" w:hAnsi="Liberation Serif"/>
        </w:rPr>
        <w:t>5. Порядок определения объема средств, необходимых для осуществления</w:t>
      </w:r>
      <w:r w:rsidRPr="00E468AB">
        <w:rPr>
          <w:rFonts w:ascii="Liberation Serif" w:hAnsi="Liberation Serif"/>
        </w:rPr>
        <w:br/>
        <w:t>переданных полномочий, определяется заключенным соглашением о передаче</w:t>
      </w:r>
      <w:r w:rsidRPr="00E468AB">
        <w:rPr>
          <w:rFonts w:ascii="Liberation Serif" w:hAnsi="Liberation Serif"/>
        </w:rPr>
        <w:br/>
        <w:t>осуществления полномочий по решению вопросов местного значения.</w:t>
      </w:r>
    </w:p>
    <w:p w:rsidR="002B7A74" w:rsidRPr="00E468AB" w:rsidRDefault="002B7A74" w:rsidP="002B7A74">
      <w:pPr>
        <w:pStyle w:val="3"/>
        <w:shd w:val="clear" w:color="auto" w:fill="auto"/>
        <w:tabs>
          <w:tab w:val="left" w:pos="1640"/>
        </w:tabs>
        <w:spacing w:line="240" w:lineRule="auto"/>
        <w:ind w:firstLine="680"/>
        <w:jc w:val="both"/>
        <w:rPr>
          <w:rFonts w:ascii="Liberation Serif" w:hAnsi="Liberation Serif"/>
        </w:rPr>
      </w:pPr>
      <w:r w:rsidRPr="00E468AB">
        <w:rPr>
          <w:rFonts w:ascii="Liberation Serif" w:hAnsi="Liberation Serif"/>
        </w:rPr>
        <w:t>6. Межбюджетные трансферты, неиспользованные в текущем финансовом</w:t>
      </w:r>
      <w:r w:rsidRPr="00E468AB">
        <w:rPr>
          <w:rFonts w:ascii="Liberation Serif" w:hAnsi="Liberation Serif"/>
        </w:rPr>
        <w:br/>
        <w:t>году, подлежат использованию органами местного самоуправления Района в очередном</w:t>
      </w:r>
      <w:r w:rsidRPr="00E468AB">
        <w:rPr>
          <w:rFonts w:ascii="Liberation Serif" w:hAnsi="Liberation Serif"/>
        </w:rPr>
        <w:br/>
        <w:t>финансовом году на те же цели.</w:t>
      </w:r>
    </w:p>
    <w:p w:rsidR="002B7A74" w:rsidRPr="00E468AB" w:rsidRDefault="002B7A74" w:rsidP="002B7A74">
      <w:pPr>
        <w:pStyle w:val="3"/>
        <w:shd w:val="clear" w:color="auto" w:fill="auto"/>
        <w:tabs>
          <w:tab w:val="left" w:pos="1640"/>
        </w:tabs>
        <w:spacing w:line="240" w:lineRule="auto"/>
        <w:ind w:firstLine="680"/>
        <w:jc w:val="both"/>
        <w:rPr>
          <w:rFonts w:ascii="Liberation Serif" w:hAnsi="Liberation Serif"/>
        </w:rPr>
      </w:pPr>
      <w:r w:rsidRPr="00E468AB">
        <w:rPr>
          <w:rFonts w:ascii="Liberation Serif" w:hAnsi="Liberation Serif"/>
        </w:rPr>
        <w:t>7. Орган местного самоуправления Района не позднее 25 января года,</w:t>
      </w:r>
      <w:r w:rsidRPr="00E468AB">
        <w:rPr>
          <w:rFonts w:ascii="Liberation Serif" w:hAnsi="Liberation Serif"/>
        </w:rPr>
        <w:br/>
        <w:t>следующего за отчетным периодом, представляет в Поселение ежегодный отчет о</w:t>
      </w:r>
      <w:r w:rsidRPr="00E468AB">
        <w:rPr>
          <w:rFonts w:ascii="Liberation Serif" w:hAnsi="Liberation Serif"/>
        </w:rPr>
        <w:br/>
        <w:t>выполнении переданных полномочий по решению вопросов местного значения.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eastAsia="Arial Unicode MS" w:hAnsi="Liberation Serif"/>
          <w:sz w:val="24"/>
          <w:szCs w:val="24"/>
          <w:lang w:eastAsia="x-none"/>
        </w:rPr>
        <w:lastRenderedPageBreak/>
        <w:t xml:space="preserve">           8.  </w:t>
      </w:r>
      <w:r w:rsidRPr="00E468AB">
        <w:rPr>
          <w:rFonts w:ascii="Liberation Serif" w:hAnsi="Liberation Serif"/>
          <w:sz w:val="24"/>
          <w:szCs w:val="24"/>
        </w:rPr>
        <w:t xml:space="preserve">Методика расчета межбюджетных трансфертов на передачу полномочий, передаваемых из бюджета поселения в местный бюджет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района: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  <w:lang w:eastAsia="ar-SA"/>
        </w:rPr>
      </w:pPr>
      <w:r w:rsidRPr="00E468AB">
        <w:rPr>
          <w:rFonts w:ascii="Liberation Serif" w:hAnsi="Liberation Serif"/>
          <w:sz w:val="24"/>
          <w:szCs w:val="24"/>
          <w:lang w:eastAsia="ar-SA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>МТТ</w:t>
      </w:r>
      <w:proofErr w:type="spellStart"/>
      <w:r w:rsidRPr="00E468AB">
        <w:rPr>
          <w:rFonts w:ascii="Liberation Serif" w:hAnsi="Liberation Serif"/>
          <w:b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b/>
          <w:sz w:val="24"/>
          <w:szCs w:val="24"/>
        </w:rPr>
        <w:t xml:space="preserve"> = З х </w:t>
      </w:r>
      <w:proofErr w:type="gramStart"/>
      <w:r w:rsidRPr="00E468AB">
        <w:rPr>
          <w:rFonts w:ascii="Liberation Serif" w:hAnsi="Liberation Serif"/>
          <w:b/>
          <w:sz w:val="24"/>
          <w:szCs w:val="24"/>
        </w:rPr>
        <w:t>К</w:t>
      </w:r>
      <w:proofErr w:type="gramEnd"/>
      <w:r w:rsidRPr="00E468AB">
        <w:rPr>
          <w:rFonts w:ascii="Liberation Serif" w:hAnsi="Liberation Serif"/>
          <w:b/>
          <w:sz w:val="24"/>
          <w:szCs w:val="24"/>
        </w:rPr>
        <w:t xml:space="preserve"> х Р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где: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 МТТ</w:t>
      </w:r>
      <w:proofErr w:type="spellStart"/>
      <w:r w:rsidRPr="00E468AB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межбюджетный трансферт за переданное полномочие;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 З- количество работников;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 К – средняя заработная плата в соответствии с майскими Указами Президента с учетом начисления на заработную плату (1,302);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 Р – количество месяцев в финансовом году с момента передачи полномочий;</w:t>
      </w:r>
    </w:p>
    <w:p w:rsidR="002B7A74" w:rsidRPr="00E468AB" w:rsidRDefault="002B7A74" w:rsidP="002B7A74">
      <w:pPr>
        <w:pStyle w:val="a5"/>
        <w:ind w:left="0"/>
        <w:jc w:val="both"/>
        <w:rPr>
          <w:rFonts w:ascii="Liberation Serif" w:hAnsi="Liberation Serif"/>
          <w:lang w:val="ru-RU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 w:cs="Arial"/>
          <w:color w:val="000000"/>
          <w:sz w:val="24"/>
          <w:szCs w:val="24"/>
          <w:shd w:val="clear" w:color="auto" w:fill="FFFFFF"/>
          <w:lang w:eastAsia="ar-SA"/>
        </w:rPr>
        <w:t>- создание условий для организации досуга и обеспечения жителей поселения услугами организаций культуры</w:t>
      </w:r>
    </w:p>
    <w:p w:rsidR="002B7A74" w:rsidRPr="00E468AB" w:rsidRDefault="002B7A74" w:rsidP="002B7A74">
      <w:pPr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>МТТ</w:t>
      </w:r>
      <w:proofErr w:type="spellStart"/>
      <w:r w:rsidRPr="00E468AB">
        <w:rPr>
          <w:rFonts w:ascii="Liberation Serif" w:hAnsi="Liberation Serif"/>
          <w:b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b/>
          <w:sz w:val="24"/>
          <w:szCs w:val="24"/>
        </w:rPr>
        <w:t xml:space="preserve"> = З х </w:t>
      </w:r>
      <w:proofErr w:type="gramStart"/>
      <w:r w:rsidRPr="00E468AB">
        <w:rPr>
          <w:rFonts w:ascii="Liberation Serif" w:hAnsi="Liberation Serif"/>
          <w:b/>
          <w:sz w:val="24"/>
          <w:szCs w:val="24"/>
        </w:rPr>
        <w:t>К</w:t>
      </w:r>
      <w:proofErr w:type="gramEnd"/>
      <w:r w:rsidRPr="00E468AB">
        <w:rPr>
          <w:rFonts w:ascii="Liberation Serif" w:hAnsi="Liberation Serif"/>
          <w:b/>
          <w:sz w:val="24"/>
          <w:szCs w:val="24"/>
        </w:rPr>
        <w:t xml:space="preserve"> х Р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где: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МТТ</w:t>
      </w:r>
      <w:proofErr w:type="spellStart"/>
      <w:r w:rsidRPr="00E468AB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межбюджетный трансферт за переданное полномочие;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З- количество работников;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К – средняя заработная плата в соответствии с майскими Указами Президента с учетом начисления на заработную плату (1,302);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Р – количество месяцев в финансовом году с момента передачи полномочий;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 w:cs="Arial"/>
          <w:color w:val="000000"/>
          <w:sz w:val="24"/>
          <w:szCs w:val="24"/>
          <w:shd w:val="clear" w:color="auto" w:fill="FFFFFF"/>
          <w:lang w:eastAsia="ar-SA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>МТТ</w:t>
      </w:r>
      <w:proofErr w:type="spellStart"/>
      <w:r w:rsidRPr="00E468AB">
        <w:rPr>
          <w:rFonts w:ascii="Liberation Serif" w:hAnsi="Liberation Serif"/>
          <w:b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b/>
          <w:sz w:val="24"/>
          <w:szCs w:val="24"/>
        </w:rPr>
        <w:t xml:space="preserve"> = З х Ч</w:t>
      </w:r>
      <w:proofErr w:type="spellStart"/>
      <w:r w:rsidRPr="00E468AB">
        <w:rPr>
          <w:rFonts w:ascii="Liberation Serif" w:hAnsi="Liberation Serif"/>
          <w:b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sz w:val="24"/>
          <w:szCs w:val="24"/>
        </w:rPr>
        <w:t>,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где: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МТТ</w:t>
      </w:r>
      <w:proofErr w:type="spellStart"/>
      <w:r w:rsidRPr="00E468AB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– межбюджетный трансферт за переданное полномочие;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5 руб.;</w:t>
      </w: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     Ч</w:t>
      </w:r>
      <w:proofErr w:type="spellStart"/>
      <w:r w:rsidRPr="00E468AB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– численность населения поселения, участвующего в передаче соответствующего полномочия.</w:t>
      </w: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Председатель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 Думы                              Л.М. </w:t>
      </w:r>
      <w:proofErr w:type="spellStart"/>
      <w:r w:rsidRPr="00E468AB">
        <w:rPr>
          <w:rFonts w:ascii="Liberation Serif" w:hAnsi="Liberation Serif"/>
          <w:sz w:val="24"/>
          <w:szCs w:val="24"/>
        </w:rPr>
        <w:t>Оплетаева</w:t>
      </w:r>
      <w:proofErr w:type="spellEnd"/>
    </w:p>
    <w:p w:rsidR="002B7A74" w:rsidRPr="00E468AB" w:rsidRDefault="002B7A74" w:rsidP="002B7A74">
      <w:pPr>
        <w:tabs>
          <w:tab w:val="left" w:pos="7740"/>
        </w:tabs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tabs>
          <w:tab w:val="left" w:pos="7740"/>
        </w:tabs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rFonts w:ascii="Liberation Serif" w:hAnsi="Liberation Serif"/>
          <w:sz w:val="24"/>
          <w:szCs w:val="24"/>
        </w:rPr>
      </w:pPr>
    </w:p>
    <w:p w:rsidR="002B7A74" w:rsidRPr="00E468AB" w:rsidRDefault="002B7A74" w:rsidP="002B7A74">
      <w:pPr>
        <w:rPr>
          <w:sz w:val="24"/>
          <w:szCs w:val="24"/>
        </w:rPr>
      </w:pPr>
    </w:p>
    <w:p w:rsidR="002B7A74" w:rsidRDefault="002B7A74" w:rsidP="002B7A74">
      <w:pPr>
        <w:rPr>
          <w:sz w:val="24"/>
          <w:szCs w:val="24"/>
        </w:rPr>
      </w:pPr>
    </w:p>
    <w:p w:rsidR="002B7A74" w:rsidRDefault="002B7A74" w:rsidP="002B7A74">
      <w:pPr>
        <w:rPr>
          <w:sz w:val="24"/>
          <w:szCs w:val="24"/>
        </w:rPr>
      </w:pPr>
    </w:p>
    <w:p w:rsidR="002B7A74" w:rsidRDefault="002B7A74" w:rsidP="002B7A74">
      <w:pPr>
        <w:rPr>
          <w:sz w:val="24"/>
          <w:szCs w:val="24"/>
        </w:rPr>
      </w:pPr>
    </w:p>
    <w:p w:rsidR="002B7A74" w:rsidRDefault="002B7A74" w:rsidP="002B7A74">
      <w:pPr>
        <w:rPr>
          <w:sz w:val="24"/>
          <w:szCs w:val="24"/>
        </w:rPr>
      </w:pPr>
    </w:p>
    <w:p w:rsidR="002B7A74" w:rsidRDefault="002B7A74" w:rsidP="002B7A74">
      <w:pPr>
        <w:rPr>
          <w:sz w:val="24"/>
          <w:szCs w:val="24"/>
        </w:rPr>
      </w:pPr>
    </w:p>
    <w:p w:rsidR="001C2AAE" w:rsidRDefault="001C2AAE">
      <w:bookmarkStart w:id="0" w:name="_GoBack"/>
      <w:bookmarkEnd w:id="0"/>
    </w:p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4"/>
    <w:rsid w:val="001C2AAE"/>
    <w:rsid w:val="002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42E9"/>
  <w15:chartTrackingRefBased/>
  <w15:docId w15:val="{AD56DCF0-887C-4D79-B9D8-6931D5D4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A7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B7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2B7A74"/>
    <w:rPr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4"/>
    <w:rsid w:val="002B7A74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2B7A74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B7A74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3">
    <w:name w:val="Заголовок №2_"/>
    <w:link w:val="24"/>
    <w:locked/>
    <w:rsid w:val="002B7A74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B7A74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5">
    <w:name w:val="Основной текст (2)_"/>
    <w:link w:val="26"/>
    <w:locked/>
    <w:rsid w:val="002B7A74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B7A74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paragraph" w:styleId="a5">
    <w:name w:val="List Paragraph"/>
    <w:basedOn w:val="a"/>
    <w:qFormat/>
    <w:rsid w:val="002B7A74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2021-04-15T21:31:00Z</dcterms:created>
  <dcterms:modified xsi:type="dcterms:W3CDTF">2021-04-15T21:32:00Z</dcterms:modified>
</cp:coreProperties>
</file>