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F8E" w:rsidRDefault="00872F8E" w:rsidP="00872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72F8E" w:rsidRDefault="00872F8E" w:rsidP="00872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УТВЕРЖДЕНА                                                  </w:t>
      </w:r>
    </w:p>
    <w:p w:rsidR="00872F8E" w:rsidRDefault="00872F8E" w:rsidP="00872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72F8E" w:rsidRDefault="00872F8E" w:rsidP="00872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Красномыльского сельсовета</w:t>
      </w:r>
    </w:p>
    <w:p w:rsidR="00872F8E" w:rsidRDefault="00872F8E" w:rsidP="00872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 12. 2018 г. № 47</w:t>
      </w:r>
    </w:p>
    <w:p w:rsidR="00872F8E" w:rsidRDefault="00872F8E" w:rsidP="00872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Методика оценки эффективности предоставленных</w:t>
      </w:r>
    </w:p>
    <w:p w:rsidR="00872F8E" w:rsidRDefault="00872F8E" w:rsidP="00872F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налоговых льгот по местным налогам в Красномыльском сельсовете</w:t>
      </w:r>
    </w:p>
    <w:p w:rsidR="00872F8E" w:rsidRDefault="00872F8E" w:rsidP="00872F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pStyle w:val="a6"/>
        <w:widowControl/>
        <w:numPr>
          <w:ilvl w:val="0"/>
          <w:numId w:val="7"/>
        </w:numPr>
        <w:suppressAutoHyphens w:val="0"/>
        <w:jc w:val="center"/>
        <w:rPr>
          <w:b/>
        </w:rPr>
      </w:pPr>
      <w:r>
        <w:rPr>
          <w:b/>
        </w:rPr>
        <w:t>Оценка бюджетной эффективности налоговых льгот по местным налогам</w:t>
      </w:r>
    </w:p>
    <w:p w:rsidR="00872F8E" w:rsidRDefault="00872F8E" w:rsidP="00872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Оценка бюджетной эффективности налоговых льгот по местным налогам (далее – бюджетная эффективность) производится на основании расчета, в котором определяется эффект для бюджета Красномыльского сельсовета (далее – бюджет Красномыльского сельсовета) от предоставления налоговых льгот по местным налогам в Красномыльском сельсовете отдельным категориям налогоплательщиков (далее – налоговые льготы), выражающийся в увеличении поступлений налоговых платежей в бюджет  Красномыльского сельсовета по сравнению с величиной выпадающих доходов  городского  бюджета.</w:t>
      </w:r>
    </w:p>
    <w:p w:rsidR="00872F8E" w:rsidRDefault="00872F8E" w:rsidP="00872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Коэффициент бюджетной эффективности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Кбэф</w:t>
      </w:r>
      <w:proofErr w:type="spellEnd"/>
      <w:r>
        <w:rPr>
          <w:rFonts w:ascii="Times New Roman" w:hAnsi="Times New Roman" w:cs="Times New Roman"/>
          <w:sz w:val="24"/>
          <w:szCs w:val="24"/>
        </w:rPr>
        <w:t>) рассчитывается по формуле:</w:t>
      </w:r>
    </w:p>
    <w:p w:rsidR="00872F8E" w:rsidRDefault="00872F8E" w:rsidP="00872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Кбэф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НП / ПБ, где:</w:t>
      </w:r>
    </w:p>
    <w:p w:rsidR="00872F8E" w:rsidRDefault="00872F8E" w:rsidP="00872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НП - объем прироста налоговых поступлений в бюджет Красномыльского сельсовета;</w:t>
      </w:r>
    </w:p>
    <w:p w:rsidR="00872F8E" w:rsidRDefault="00872F8E" w:rsidP="00872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ПБ - сумма потерь бюджета Красномыльского сельсовета от предоставления налоговых льгот.</w:t>
      </w:r>
    </w:p>
    <w:p w:rsidR="00872F8E" w:rsidRDefault="00872F8E" w:rsidP="00872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Сумма потерь бюджета Красномыльского сельсовета от предоставления налоговых льгот (ПБ) рассчитывается по формуле:</w:t>
      </w:r>
    </w:p>
    <w:p w:rsidR="00872F8E" w:rsidRDefault="00872F8E" w:rsidP="00872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ПБ = (НБ x СН) - (НБ x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СНл</w:t>
      </w:r>
      <w:proofErr w:type="spellEnd"/>
      <w:r>
        <w:rPr>
          <w:rFonts w:ascii="Times New Roman" w:hAnsi="Times New Roman" w:cs="Times New Roman"/>
          <w:sz w:val="24"/>
          <w:szCs w:val="24"/>
        </w:rPr>
        <w:t>), где:</w:t>
      </w:r>
    </w:p>
    <w:p w:rsidR="00872F8E" w:rsidRDefault="00872F8E" w:rsidP="00872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НБ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- налогооблагаемая база по налогу;</w:t>
      </w:r>
    </w:p>
    <w:p w:rsidR="00872F8E" w:rsidRDefault="00872F8E" w:rsidP="00872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 - ставка по налогу, установленная в соответствии с законодательством о налогах и сборах;</w:t>
      </w:r>
    </w:p>
    <w:p w:rsidR="00872F8E" w:rsidRDefault="00872F8E" w:rsidP="00872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СНл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ставка по налогу, применяемая с учетом налоговых льгот.</w:t>
      </w:r>
    </w:p>
    <w:p w:rsidR="00872F8E" w:rsidRDefault="00872F8E" w:rsidP="00872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Налоговые льготы имеют положительную бюджетную эффективность, если значение коэффициента бюджетной эффективности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Кбэф</w:t>
      </w:r>
      <w:proofErr w:type="spellEnd"/>
      <w:r>
        <w:rPr>
          <w:rFonts w:ascii="Times New Roman" w:hAnsi="Times New Roman" w:cs="Times New Roman"/>
          <w:sz w:val="24"/>
          <w:szCs w:val="24"/>
        </w:rPr>
        <w:t>) больше либо равно единице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Кбэф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≥ 1).</w:t>
      </w:r>
    </w:p>
    <w:p w:rsidR="00872F8E" w:rsidRDefault="00872F8E" w:rsidP="00872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pStyle w:val="a6"/>
        <w:widowControl/>
        <w:numPr>
          <w:ilvl w:val="0"/>
          <w:numId w:val="8"/>
        </w:numPr>
        <w:suppressAutoHyphens w:val="0"/>
        <w:jc w:val="center"/>
        <w:rPr>
          <w:b/>
        </w:rPr>
      </w:pPr>
      <w:r>
        <w:rPr>
          <w:b/>
        </w:rPr>
        <w:t>Оценка социальной эффективности налоговых льгот</w:t>
      </w:r>
    </w:p>
    <w:p w:rsidR="00872F8E" w:rsidRDefault="00872F8E" w:rsidP="00872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Оценка социальной эффективности налоговых льгот (далее – социальная эффективность) производится на основании показателя, характеризующего востребованность налоговых льгот у налогоплательщиков соответствующей категории.</w:t>
      </w:r>
    </w:p>
    <w:p w:rsidR="00872F8E" w:rsidRDefault="00872F8E" w:rsidP="00872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Коэффициент социальной эффективности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Ксэф</w:t>
      </w:r>
      <w:proofErr w:type="spellEnd"/>
      <w:r>
        <w:rPr>
          <w:rFonts w:ascii="Times New Roman" w:hAnsi="Times New Roman" w:cs="Times New Roman"/>
          <w:sz w:val="24"/>
          <w:szCs w:val="24"/>
        </w:rPr>
        <w:t>) рассчитывается по формуле:</w:t>
      </w:r>
    </w:p>
    <w:p w:rsidR="00872F8E" w:rsidRDefault="00872F8E" w:rsidP="00872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Ксэф</w:t>
      </w:r>
      <w:proofErr w:type="spellEnd"/>
      <w:r>
        <w:rPr>
          <w:rFonts w:ascii="Times New Roman" w:hAnsi="Times New Roman" w:cs="Times New Roman"/>
          <w:sz w:val="24"/>
          <w:szCs w:val="24"/>
        </w:rPr>
        <w:t>=Кл/Ко, где:</w:t>
      </w:r>
    </w:p>
    <w:p w:rsidR="00872F8E" w:rsidRDefault="00872F8E" w:rsidP="00872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 - количество налогоплательщиков, воспользовавшихся льготой;</w:t>
      </w:r>
    </w:p>
    <w:p w:rsidR="00872F8E" w:rsidRDefault="00872F8E" w:rsidP="00872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 – общее количество налогоплательщиков соответствующей категории.</w:t>
      </w:r>
    </w:p>
    <w:p w:rsidR="00872F8E" w:rsidRDefault="00872F8E" w:rsidP="00872F8E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72F8E" w:rsidRDefault="00872F8E" w:rsidP="00872F8E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Коэффициент социальной эффективности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Ксэф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принимается равным единице (Ксэф=1) в случае, если налоговой льготой воспользовалось не менее 30 процентов налогоплательщиков соответствующей категории.  </w:t>
      </w:r>
    </w:p>
    <w:p w:rsidR="00872F8E" w:rsidRDefault="00872F8E" w:rsidP="00872F8E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Налоговые льготы имеют положительную социальную эффективность, если значение коэффициента социальной эффективности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Ксэф</w:t>
      </w:r>
      <w:proofErr w:type="spellEnd"/>
      <w:r>
        <w:rPr>
          <w:rFonts w:ascii="Times New Roman" w:hAnsi="Times New Roman" w:cs="Times New Roman"/>
          <w:sz w:val="24"/>
          <w:szCs w:val="24"/>
        </w:rPr>
        <w:t>) равно единице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Ксэф</w:t>
      </w:r>
      <w:proofErr w:type="spellEnd"/>
      <w:r>
        <w:rPr>
          <w:rFonts w:ascii="Times New Roman" w:hAnsi="Times New Roman" w:cs="Times New Roman"/>
          <w:sz w:val="24"/>
          <w:szCs w:val="24"/>
        </w:rPr>
        <w:t>=1).</w:t>
      </w:r>
    </w:p>
    <w:p w:rsidR="00872F8E" w:rsidRDefault="00872F8E" w:rsidP="00872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pStyle w:val="a6"/>
        <w:widowControl/>
        <w:numPr>
          <w:ilvl w:val="0"/>
          <w:numId w:val="8"/>
        </w:numPr>
        <w:suppressAutoHyphens w:val="0"/>
        <w:jc w:val="center"/>
        <w:rPr>
          <w:b/>
        </w:rPr>
      </w:pPr>
      <w:r>
        <w:rPr>
          <w:b/>
        </w:rPr>
        <w:t>Расчет показателя эффективности налоговых льгот</w:t>
      </w:r>
    </w:p>
    <w:p w:rsidR="00872F8E" w:rsidRDefault="00872F8E" w:rsidP="00872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Показатель эффективности налоговых льгот (</w:t>
      </w:r>
      <w:proofErr w:type="spellStart"/>
      <w:r>
        <w:rPr>
          <w:rFonts w:ascii="Times New Roman" w:hAnsi="Times New Roman" w:cs="Times New Roman"/>
          <w:sz w:val="24"/>
          <w:szCs w:val="24"/>
        </w:rPr>
        <w:t>ЭФнл</w:t>
      </w:r>
      <w:proofErr w:type="spellEnd"/>
      <w:r>
        <w:rPr>
          <w:rFonts w:ascii="Times New Roman" w:hAnsi="Times New Roman" w:cs="Times New Roman"/>
          <w:sz w:val="24"/>
          <w:szCs w:val="24"/>
        </w:rPr>
        <w:t>) (далее – показатель эффективности) определяется как отношение суммы коэффициентов бюджетной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Кбэф</w:t>
      </w:r>
      <w:proofErr w:type="spellEnd"/>
      <w:r>
        <w:rPr>
          <w:rFonts w:ascii="Times New Roman" w:hAnsi="Times New Roman" w:cs="Times New Roman"/>
          <w:sz w:val="24"/>
          <w:szCs w:val="24"/>
        </w:rPr>
        <w:t>) и социальной эффективности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Ксэф</w:t>
      </w:r>
      <w:proofErr w:type="spellEnd"/>
      <w:r>
        <w:rPr>
          <w:rFonts w:ascii="Times New Roman" w:hAnsi="Times New Roman" w:cs="Times New Roman"/>
          <w:sz w:val="24"/>
          <w:szCs w:val="24"/>
        </w:rPr>
        <w:t>) к числу указанных коэффициентов и рассчитывается по формуле:</w:t>
      </w:r>
    </w:p>
    <w:p w:rsidR="00872F8E" w:rsidRDefault="00872F8E" w:rsidP="00872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ЭФнл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Кбэф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Ксэф</w:t>
      </w:r>
      <w:proofErr w:type="spellEnd"/>
      <w:r>
        <w:rPr>
          <w:rFonts w:ascii="Times New Roman" w:hAnsi="Times New Roman" w:cs="Times New Roman"/>
          <w:sz w:val="24"/>
          <w:szCs w:val="24"/>
        </w:rPr>
        <w:t>)/2</w:t>
      </w:r>
    </w:p>
    <w:p w:rsidR="00872F8E" w:rsidRDefault="00872F8E" w:rsidP="00872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Налоговые льготы имеют положительную эффективность, если значение показателя эффективности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ЭФнл</w:t>
      </w:r>
      <w:proofErr w:type="spellEnd"/>
      <w:r>
        <w:rPr>
          <w:rFonts w:ascii="Times New Roman" w:hAnsi="Times New Roman" w:cs="Times New Roman"/>
          <w:sz w:val="24"/>
          <w:szCs w:val="24"/>
        </w:rPr>
        <w:t>) больше либо равно единице (</w:t>
      </w:r>
      <w:proofErr w:type="spellStart"/>
      <w:r>
        <w:rPr>
          <w:rFonts w:ascii="Times New Roman" w:hAnsi="Times New Roman" w:cs="Times New Roman"/>
          <w:sz w:val="24"/>
          <w:szCs w:val="24"/>
        </w:rPr>
        <w:t>ЭФнл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≥ 1). </w:t>
      </w:r>
    </w:p>
    <w:p w:rsidR="00872F8E" w:rsidRDefault="00872F8E" w:rsidP="00872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Приложение № 1</w:t>
      </w:r>
    </w:p>
    <w:p w:rsidR="00872F8E" w:rsidRDefault="00872F8E" w:rsidP="00872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к Порядку оценки эффективности                         </w:t>
      </w:r>
    </w:p>
    <w:p w:rsidR="00872F8E" w:rsidRDefault="00872F8E" w:rsidP="00872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предоставленных налоговых льгот         </w:t>
      </w:r>
    </w:p>
    <w:p w:rsidR="00872F8E" w:rsidRDefault="00872F8E" w:rsidP="00872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местным налогам в Красномыльском сельсовете</w:t>
      </w:r>
    </w:p>
    <w:p w:rsidR="00872F8E" w:rsidRDefault="00872F8E" w:rsidP="00872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предоставленных на территории Красномыльского сельсовета</w:t>
      </w:r>
    </w:p>
    <w:p w:rsidR="00872F8E" w:rsidRDefault="00872F8E" w:rsidP="00872F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налоговых льгот по местным налогам</w:t>
      </w: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385"/>
        <w:gridCol w:w="1386"/>
        <w:gridCol w:w="2079"/>
        <w:gridCol w:w="1584"/>
        <w:gridCol w:w="1386"/>
        <w:gridCol w:w="1960"/>
      </w:tblGrid>
      <w:tr w:rsidR="00872F8E" w:rsidTr="00872F8E">
        <w:trPr>
          <w:trHeight w:val="960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налога  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решения Красномыльской сельской Думы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категории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налогоплательщиков, которым предоставлена льгота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   льготы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(содержа-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льготы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потерь бюджета Красномыльского сельсовета от предоставления налоговых льгот,(тыс.руб.)</w:t>
            </w:r>
          </w:p>
        </w:tc>
      </w:tr>
      <w:tr w:rsidR="00872F8E" w:rsidTr="00872F8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8E" w:rsidRDefault="00872F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8E" w:rsidRDefault="00872F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8E" w:rsidRDefault="00872F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8E" w:rsidRDefault="00872F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8E" w:rsidRDefault="00872F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8E" w:rsidRDefault="00872F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2F8E" w:rsidTr="00872F8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F8E" w:rsidTr="00872F8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F8E" w:rsidTr="00872F8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F8E" w:rsidTr="00872F8E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F8E" w:rsidRDefault="00872F8E" w:rsidP="00872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72F8E" w:rsidRDefault="00872F8E" w:rsidP="00872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872F8E" w:rsidRDefault="00872F8E" w:rsidP="00872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к Порядку оценки эффективности                         </w:t>
      </w:r>
    </w:p>
    <w:p w:rsidR="00872F8E" w:rsidRDefault="00872F8E" w:rsidP="00872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предоставленных налоговых льгот по местным налогам</w:t>
      </w:r>
    </w:p>
    <w:p w:rsidR="00872F8E" w:rsidRDefault="00872F8E" w:rsidP="00872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в Красномыльском сельсовете</w:t>
      </w:r>
    </w:p>
    <w:p w:rsidR="00872F8E" w:rsidRDefault="00872F8E" w:rsidP="00872F8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2F8E" w:rsidRDefault="00872F8E" w:rsidP="00872F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Сводная оценка потерь бюджета Красномыльского сельсовета при предоставлении льгот по местным налогам</w:t>
      </w:r>
    </w:p>
    <w:p w:rsidR="00872F8E" w:rsidRDefault="00872F8E" w:rsidP="00872F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  на "__" ________________ 20__ года</w:t>
      </w: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налога   ________________________________________________________</w:t>
      </w: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налоговой льготы    _______________________________________</w:t>
      </w: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получателей льготы    ______________________________________</w:t>
      </w: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4963"/>
        <w:gridCol w:w="1275"/>
        <w:gridCol w:w="2977"/>
      </w:tblGrid>
      <w:tr w:rsidR="00872F8E" w:rsidTr="00872F8E">
        <w:trPr>
          <w:cantSplit/>
          <w:trHeight w:val="67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72F8E" w:rsidTr="00872F8E">
        <w:trPr>
          <w:cantSplit/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Налоговая база по налогу за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начала года, тыс. руб.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F8E" w:rsidTr="00872F8E">
        <w:trPr>
          <w:cantSplit/>
          <w:trHeight w:val="48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сокращения налоговой базы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налогу за период с начала года, тыс. руб.  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освобождении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налогообложения части базы налога             </w:t>
            </w:r>
          </w:p>
        </w:tc>
      </w:tr>
      <w:tr w:rsidR="00872F8E" w:rsidTr="00872F8E">
        <w:trPr>
          <w:cantSplit/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Базовая ставка налога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применении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пониженной ставки налога</w:t>
            </w:r>
          </w:p>
        </w:tc>
      </w:tr>
      <w:tr w:rsidR="00872F8E" w:rsidTr="00872F8E">
        <w:trPr>
          <w:cantSplit/>
          <w:trHeight w:val="36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Льготная ставка налога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применении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пониженной ставки налога</w:t>
            </w:r>
          </w:p>
        </w:tc>
      </w:tr>
      <w:tr w:rsidR="00872F8E" w:rsidTr="00872F8E">
        <w:trPr>
          <w:cantSplit/>
          <w:trHeight w:val="60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потерь бюджета Красномыльского сельсовета от   предоставления налоговых льгот, тыс. рублей                  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Приложение № 1</w:t>
      </w:r>
    </w:p>
    <w:p w:rsidR="00872F8E" w:rsidRDefault="00872F8E" w:rsidP="00872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к Методике оценки эффективности                         </w:t>
      </w:r>
    </w:p>
    <w:p w:rsidR="00872F8E" w:rsidRDefault="00872F8E" w:rsidP="00872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предоставленных налоговых льгот по местным налогам</w:t>
      </w:r>
    </w:p>
    <w:p w:rsidR="00872F8E" w:rsidRDefault="00872F8E" w:rsidP="00872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Красномыльском сельсовете</w:t>
      </w: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Расчет бюджетной эффективности предоставления налоговых</w:t>
      </w:r>
    </w:p>
    <w:p w:rsidR="00872F8E" w:rsidRDefault="00872F8E" w:rsidP="00872F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льгот по состоянию на "____" ____________ 201__ г.</w:t>
      </w: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налога _________________________________________________</w:t>
      </w: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налоговой льготы ________________________________</w:t>
      </w: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получателей льготы _______________________________</w:t>
      </w: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налогоплательщика, ИНН ________________________</w:t>
      </w: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7200"/>
        <w:gridCol w:w="1440"/>
      </w:tblGrid>
      <w:tr w:rsidR="00872F8E" w:rsidTr="00872F8E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Показатель                  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</w:t>
            </w:r>
          </w:p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</w:tr>
      <w:tr w:rsidR="00872F8E" w:rsidTr="00872F8E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2F8E" w:rsidTr="00872F8E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платежей в бюджет Красномыльского сельсовета в отчетном году, (тыс. руб.)                                 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F8E" w:rsidTr="00872F8E">
        <w:trPr>
          <w:trHeight w:val="54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платежей в бюджет Красномыльского сельсовета за год,         </w:t>
            </w:r>
          </w:p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предшествующий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отчетному(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руб.)       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F8E" w:rsidTr="00872F8E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прироста налоговых поступлений в районный бюджет за отчетный год, тыс. руб.              (п.1 – п.2)     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F8E" w:rsidTr="00872F8E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потерь бюджета Красномыльского сельсовета от предоставления налоговой льготы в отчетном в отчетном году, (тыс. руб.)                         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F8E" w:rsidTr="00872F8E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бюджетной эффективности                    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F8E" w:rsidTr="00872F8E">
        <w:trPr>
          <w:trHeight w:val="13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бюджетной эффективности предоставленных налоговых льгот, (положительная, отрицательная)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Приложение № 2</w:t>
      </w:r>
    </w:p>
    <w:p w:rsidR="00872F8E" w:rsidRDefault="00872F8E" w:rsidP="00872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к Методике оценки эффективности                         </w:t>
      </w:r>
    </w:p>
    <w:p w:rsidR="00872F8E" w:rsidRDefault="00872F8E" w:rsidP="00872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предоставленных налоговых льгот         </w:t>
      </w:r>
    </w:p>
    <w:p w:rsidR="00872F8E" w:rsidRDefault="00872F8E" w:rsidP="00872F8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Красномыльском сельсовете</w:t>
      </w: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Расчет социальной эффективности предоставления налоговых льгот </w:t>
      </w:r>
    </w:p>
    <w:p w:rsidR="00872F8E" w:rsidRDefault="00872F8E" w:rsidP="00872F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плательщикам – юридическим лицам по состоянию на "____" ____________ 201__ г.</w:t>
      </w: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налога _________________________________________________</w:t>
      </w: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налоговой льготы ________________________________</w:t>
      </w: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Категория получателей льготы _______________________________</w:t>
      </w: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получателей льготы_______________________________</w:t>
      </w: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675"/>
        <w:gridCol w:w="7938"/>
        <w:gridCol w:w="1418"/>
      </w:tblGrid>
      <w:tr w:rsidR="00872F8E" w:rsidTr="00872F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8E" w:rsidRDefault="00872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8E" w:rsidRDefault="00872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8E" w:rsidRDefault="00872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показателя</w:t>
            </w:r>
          </w:p>
        </w:tc>
      </w:tr>
      <w:tr w:rsidR="00872F8E" w:rsidTr="00872F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8E" w:rsidRDefault="00872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8E" w:rsidRDefault="00872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8E" w:rsidRDefault="00872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72F8E" w:rsidTr="00872F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8E" w:rsidRDefault="00872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8E" w:rsidRDefault="00872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средней заработной платы, (тыс. руб.)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8E" w:rsidRDefault="00872F8E">
            <w:pPr>
              <w:rPr>
                <w:sz w:val="24"/>
                <w:szCs w:val="24"/>
              </w:rPr>
            </w:pPr>
          </w:p>
        </w:tc>
      </w:tr>
      <w:tr w:rsidR="00872F8E" w:rsidTr="00872F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8E" w:rsidRDefault="00872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8E" w:rsidRDefault="00872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Прирост расходов на обучение, переподготовку, повышение квалификации персонала, (тыс. руб.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8E" w:rsidRDefault="00872F8E">
            <w:pPr>
              <w:rPr>
                <w:sz w:val="24"/>
                <w:szCs w:val="24"/>
              </w:rPr>
            </w:pPr>
          </w:p>
        </w:tc>
      </w:tr>
      <w:tr w:rsidR="00872F8E" w:rsidTr="00872F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8E" w:rsidRDefault="00872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8E" w:rsidRDefault="00872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Прирост суммы отчислений на социальные проекты,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8E" w:rsidRDefault="00872F8E">
            <w:pPr>
              <w:rPr>
                <w:sz w:val="24"/>
                <w:szCs w:val="24"/>
              </w:rPr>
            </w:pPr>
          </w:p>
        </w:tc>
      </w:tr>
      <w:tr w:rsidR="00872F8E" w:rsidTr="00872F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8E" w:rsidRDefault="00872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8E" w:rsidRDefault="00872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Прирост суммы средств, направленных налогоплательщиком на благотворительность, тыс. руб.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8E" w:rsidRDefault="00872F8E">
            <w:pPr>
              <w:rPr>
                <w:sz w:val="24"/>
                <w:szCs w:val="24"/>
              </w:rPr>
            </w:pPr>
          </w:p>
        </w:tc>
      </w:tr>
      <w:tr w:rsidR="00872F8E" w:rsidTr="00872F8E">
        <w:trPr>
          <w:trHeight w:val="3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8E" w:rsidRDefault="00872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8E" w:rsidRDefault="00872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Среднесписочная численность работников налогоплательщика, чел.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8E" w:rsidRDefault="00872F8E">
            <w:pPr>
              <w:rPr>
                <w:sz w:val="24"/>
                <w:szCs w:val="24"/>
              </w:rPr>
            </w:pPr>
          </w:p>
        </w:tc>
      </w:tr>
      <w:tr w:rsidR="00872F8E" w:rsidTr="00872F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8E" w:rsidRDefault="00872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8E" w:rsidRDefault="00872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Выпадающие доходы за счет налоговой льготы в отчетном году, тыс. руб.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8E" w:rsidRDefault="00872F8E">
            <w:pPr>
              <w:rPr>
                <w:sz w:val="24"/>
                <w:szCs w:val="24"/>
              </w:rPr>
            </w:pPr>
          </w:p>
        </w:tc>
      </w:tr>
      <w:tr w:rsidR="00872F8E" w:rsidTr="00872F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8E" w:rsidRDefault="00872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F8E" w:rsidRDefault="00872F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Коэффициент социальной эффективности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F8E" w:rsidRDefault="00872F8E">
            <w:pPr>
              <w:rPr>
                <w:sz w:val="24"/>
                <w:szCs w:val="24"/>
              </w:rPr>
            </w:pPr>
          </w:p>
        </w:tc>
      </w:tr>
    </w:tbl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Расчет социальной эффективности предоставления налоговых льгот </w:t>
      </w:r>
    </w:p>
    <w:p w:rsidR="00872F8E" w:rsidRDefault="00872F8E" w:rsidP="00872F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налогоплательщикам - физическим лицам, не являющимся предпринимателями,</w:t>
      </w:r>
    </w:p>
    <w:p w:rsidR="00872F8E" w:rsidRDefault="00872F8E" w:rsidP="00872F8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состоянию на "____" ____________ 201__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налога _________________________________________________</w:t>
      </w: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налоговой льготы ________________________________</w:t>
      </w:r>
    </w:p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8227"/>
        <w:gridCol w:w="1277"/>
      </w:tblGrid>
      <w:tr w:rsidR="00872F8E" w:rsidTr="00872F8E">
        <w:trPr>
          <w:trHeight w:val="2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2F8E" w:rsidRDefault="00872F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872F8E" w:rsidRDefault="00872F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2F8E" w:rsidRDefault="00872F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2F8E" w:rsidRDefault="00872F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  <w:p w:rsidR="00872F8E" w:rsidRDefault="00872F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</w:tr>
      <w:tr w:rsidR="00872F8E" w:rsidTr="00872F8E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2F8E" w:rsidRDefault="00872F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2F8E" w:rsidRDefault="00872F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2F8E" w:rsidRDefault="00872F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2F8E" w:rsidTr="00872F8E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льгот, предоставленных в оцениваемом периоде, (тыс.руб.)                     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F8E" w:rsidTr="00872F8E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налогоплательщиков, заявившихся на льготу в оцениваемом периоде, (чел.)       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F8E" w:rsidTr="00872F8E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льгот, предоставленных за период, предшествующий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оцениваемому,(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тыс.руб.)         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F8E" w:rsidTr="00872F8E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налогоплательщиков, заявившихся на льготу в периоде, предшествующем оцениваемому, (чел.)               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F8E" w:rsidTr="00872F8E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8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социальной эффективности налоговой льготы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F8E" w:rsidRDefault="00872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F8E" w:rsidRDefault="00872F8E" w:rsidP="00872F8E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872F8E">
          <w:pgSz w:w="11906" w:h="16838"/>
          <w:pgMar w:top="709" w:right="851" w:bottom="567" w:left="1560" w:header="709" w:footer="709" w:gutter="0"/>
          <w:cols w:space="720"/>
        </w:sectPr>
      </w:pPr>
    </w:p>
    <w:p w:rsidR="00872F8E" w:rsidRDefault="00872F8E" w:rsidP="00872F8E">
      <w:pPr>
        <w:rPr>
          <w:rFonts w:ascii="Times New Roman" w:hAnsi="Times New Roman" w:cs="Times New Roman"/>
          <w:b/>
          <w:sz w:val="24"/>
          <w:szCs w:val="24"/>
        </w:rPr>
      </w:pPr>
    </w:p>
    <w:p w:rsidR="00872F8E" w:rsidRDefault="00872F8E" w:rsidP="00872F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отчет оценки эффективности предоставления</w:t>
      </w:r>
    </w:p>
    <w:p w:rsidR="00872F8E" w:rsidRDefault="00872F8E" w:rsidP="00872F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налоговых льгот по состоянию на "____" ____________ 201__ г.</w:t>
      </w:r>
    </w:p>
    <w:tbl>
      <w:tblPr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1640"/>
        <w:gridCol w:w="1134"/>
        <w:gridCol w:w="1417"/>
        <w:gridCol w:w="1418"/>
        <w:gridCol w:w="1701"/>
        <w:gridCol w:w="1134"/>
        <w:gridCol w:w="1417"/>
        <w:gridCol w:w="1418"/>
        <w:gridCol w:w="1417"/>
        <w:gridCol w:w="2126"/>
      </w:tblGrid>
      <w:tr w:rsidR="00872F8E" w:rsidTr="00872F8E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8E" w:rsidRDefault="00872F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8E" w:rsidRDefault="00872F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НПА Красномыльского сельсовета, которым установлены налоговые льготы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8E" w:rsidRDefault="00872F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налога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8E" w:rsidRDefault="00872F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налогоплательщиков, которым предоставлены налоговые льготы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8E" w:rsidRDefault="00872F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налогоплательщиков, воспользовавшихся налоговыми льготами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8E" w:rsidRDefault="00872F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налогоплательщиков, воспользовавшихся налоговыми льготами, в общем объеме налогоплательщиков данной категории, (в %)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8E" w:rsidRDefault="00872F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предоставленных налоговых льгот, тыс. рублей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8E" w:rsidRDefault="00872F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эффективности налоговых льгот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8E" w:rsidRDefault="00872F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и предложения по оценке эффективности налоговых льгот</w:t>
            </w:r>
          </w:p>
        </w:tc>
      </w:tr>
      <w:tr w:rsidR="00872F8E" w:rsidTr="00872F8E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8E" w:rsidRDefault="00872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8E" w:rsidRDefault="00872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8E" w:rsidRDefault="00872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8E" w:rsidRDefault="00872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8E" w:rsidRDefault="00872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8E" w:rsidRDefault="00872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8E" w:rsidRDefault="00872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8E" w:rsidRDefault="00872F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  <w:p w:rsidR="00872F8E" w:rsidRDefault="00872F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Кбэф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72F8E" w:rsidRDefault="00872F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8E" w:rsidRDefault="00872F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эффективность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Ксэф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8E" w:rsidRDefault="00872F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эффективности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Эфнл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8E" w:rsidRDefault="00872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F8E" w:rsidTr="00872F8E">
        <w:trPr>
          <w:trHeight w:val="32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8E" w:rsidRDefault="0087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8E" w:rsidRDefault="0087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8E" w:rsidRDefault="0087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8E" w:rsidRDefault="0087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8E" w:rsidRDefault="0087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8E" w:rsidRDefault="0087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8E" w:rsidRDefault="0087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8E" w:rsidRDefault="0087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72F8E" w:rsidRDefault="0087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8E" w:rsidRDefault="0087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8E" w:rsidRDefault="0087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F8E" w:rsidRDefault="00872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72F8E" w:rsidTr="00872F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8E" w:rsidRDefault="0087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8E" w:rsidRDefault="0087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8E" w:rsidRDefault="0087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8E" w:rsidRDefault="0087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8E" w:rsidRDefault="0087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8E" w:rsidRDefault="0087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8E" w:rsidRDefault="0087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8E" w:rsidRDefault="0087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8E" w:rsidRDefault="0087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8E" w:rsidRDefault="0087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8E" w:rsidRDefault="0087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F8E" w:rsidTr="00872F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8E" w:rsidRDefault="0087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8E" w:rsidRDefault="0087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8E" w:rsidRDefault="0087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8E" w:rsidRDefault="0087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8E" w:rsidRDefault="0087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8E" w:rsidRDefault="0087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8E" w:rsidRDefault="0087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8E" w:rsidRDefault="0087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8E" w:rsidRDefault="0087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8E" w:rsidRDefault="0087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8E" w:rsidRDefault="0087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F8E" w:rsidTr="00872F8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8E" w:rsidRDefault="0087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8E" w:rsidRDefault="0087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8E" w:rsidRDefault="0087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8E" w:rsidRDefault="0087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8E" w:rsidRDefault="0087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8E" w:rsidRDefault="0087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8E" w:rsidRDefault="0087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8E" w:rsidRDefault="0087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8E" w:rsidRDefault="0087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8E" w:rsidRDefault="0087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8E" w:rsidRDefault="00872F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2F8E" w:rsidRDefault="00872F8E" w:rsidP="00872F8E">
      <w:pPr>
        <w:spacing w:after="0"/>
        <w:rPr>
          <w:rFonts w:ascii="Times New Roman" w:hAnsi="Times New Roman" w:cs="Times New Roman"/>
          <w:sz w:val="24"/>
          <w:szCs w:val="24"/>
        </w:rPr>
        <w:sectPr w:rsidR="00872F8E">
          <w:pgSz w:w="16838" w:h="11906" w:orient="landscape"/>
          <w:pgMar w:top="851" w:right="567" w:bottom="1559" w:left="709" w:header="709" w:footer="709" w:gutter="0"/>
          <w:cols w:space="720"/>
        </w:sectPr>
      </w:pPr>
    </w:p>
    <w:p w:rsidR="00872F8E" w:rsidRDefault="00872F8E" w:rsidP="00872F8E">
      <w:pPr>
        <w:rPr>
          <w:rFonts w:ascii="Times New Roman" w:hAnsi="Times New Roman" w:cs="Times New Roman"/>
          <w:sz w:val="24"/>
          <w:szCs w:val="24"/>
        </w:rPr>
      </w:pPr>
    </w:p>
    <w:p w:rsidR="00872F8E" w:rsidRDefault="00872F8E" w:rsidP="00872F8E">
      <w:pPr>
        <w:pStyle w:val="a4"/>
      </w:pPr>
    </w:p>
    <w:p w:rsidR="00872F8E" w:rsidRDefault="00872F8E" w:rsidP="00872F8E">
      <w:pPr>
        <w:tabs>
          <w:tab w:val="left" w:pos="7770"/>
        </w:tabs>
        <w:jc w:val="both"/>
      </w:pPr>
    </w:p>
    <w:p w:rsidR="00872F8E" w:rsidRDefault="00872F8E" w:rsidP="00872F8E">
      <w:pPr>
        <w:pStyle w:val="a5"/>
        <w:ind w:firstLine="426"/>
        <w:rPr>
          <w:rFonts w:ascii="Times New Roman" w:hAnsi="Times New Roman"/>
          <w:sz w:val="24"/>
          <w:szCs w:val="24"/>
        </w:rPr>
      </w:pPr>
    </w:p>
    <w:p w:rsidR="009B11E7" w:rsidRDefault="009B11E7"/>
    <w:sectPr w:rsidR="009B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1B8B"/>
    <w:multiLevelType w:val="multilevel"/>
    <w:tmpl w:val="371A63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4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374C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AB1303"/>
    <w:multiLevelType w:val="multilevel"/>
    <w:tmpl w:val="586ECA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5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A803AD"/>
    <w:multiLevelType w:val="hybridMultilevel"/>
    <w:tmpl w:val="79F4F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432812"/>
    <w:multiLevelType w:val="multilevel"/>
    <w:tmpl w:val="FD86C6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2961CAA"/>
    <w:multiLevelType w:val="multilevel"/>
    <w:tmpl w:val="98E040DE"/>
    <w:lvl w:ilvl="0">
      <w:start w:val="1"/>
      <w:numFmt w:val="none"/>
      <w:lvlText w:val="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6" w15:restartNumberingAfterBreak="0">
    <w:nsid w:val="7D087FF8"/>
    <w:multiLevelType w:val="multilevel"/>
    <w:tmpl w:val="3AF63A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E2102D5"/>
    <w:multiLevelType w:val="multilevel"/>
    <w:tmpl w:val="2512AA2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3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8E"/>
    <w:rsid w:val="00872F8E"/>
    <w:rsid w:val="009B11E7"/>
    <w:rsid w:val="00B2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98743-0A6C-440A-9A46-16E91BAE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2F8E"/>
    <w:rPr>
      <w:color w:val="0000FF"/>
      <w:u w:val="single"/>
    </w:rPr>
  </w:style>
  <w:style w:type="paragraph" w:styleId="a4">
    <w:name w:val="Normal (Web)"/>
    <w:basedOn w:val="a"/>
    <w:semiHidden/>
    <w:unhideWhenUsed/>
    <w:rsid w:val="00872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872F8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872F8E"/>
    <w:pPr>
      <w:widowControl w:val="0"/>
      <w:suppressAutoHyphens/>
      <w:spacing w:after="0" w:line="240" w:lineRule="auto"/>
      <w:ind w:left="708"/>
    </w:pPr>
    <w:rPr>
      <w:rFonts w:ascii="Times New Roman" w:eastAsia="DejaVu Sans" w:hAnsi="Times New Roman" w:cs="Times New Roman"/>
      <w:color w:val="000000"/>
      <w:kern w:val="2"/>
      <w:sz w:val="24"/>
      <w:szCs w:val="24"/>
      <w:lang w:eastAsia="ar-SA"/>
    </w:rPr>
  </w:style>
  <w:style w:type="table" w:styleId="a7">
    <w:name w:val="Table Grid"/>
    <w:basedOn w:val="a1"/>
    <w:uiPriority w:val="59"/>
    <w:rsid w:val="00872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 Викторовна</cp:lastModifiedBy>
  <cp:revision>2</cp:revision>
  <dcterms:created xsi:type="dcterms:W3CDTF">2019-01-14T09:28:00Z</dcterms:created>
  <dcterms:modified xsi:type="dcterms:W3CDTF">2019-01-14T09:28:00Z</dcterms:modified>
</cp:coreProperties>
</file>