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C9" w:rsidRPr="00BA2A46" w:rsidRDefault="00C93CC9" w:rsidP="00C93CC9">
      <w:pPr>
        <w:jc w:val="right"/>
      </w:pPr>
      <w:bookmarkStart w:id="0" w:name="_GoBack"/>
      <w:bookmarkEnd w:id="0"/>
      <w:r w:rsidRPr="00BA2A46">
        <w:t>Приложение 1</w:t>
      </w:r>
    </w:p>
    <w:p w:rsidR="00C93CC9" w:rsidRPr="00BA2A46" w:rsidRDefault="00C93CC9" w:rsidP="00C93CC9">
      <w:pPr>
        <w:jc w:val="right"/>
      </w:pPr>
      <w:r w:rsidRPr="00BA2A46">
        <w:t>к решению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>от 13.11.2020г. № 31</w:t>
      </w:r>
    </w:p>
    <w:p w:rsidR="00C93CC9" w:rsidRPr="00BA2A46" w:rsidRDefault="00C93CC9" w:rsidP="00C93CC9">
      <w:pPr>
        <w:jc w:val="right"/>
      </w:pPr>
      <w:r w:rsidRPr="00BA2A46">
        <w:t>«О внесении изменений и дополнений в</w:t>
      </w:r>
    </w:p>
    <w:p w:rsidR="00C93CC9" w:rsidRPr="00BA2A46" w:rsidRDefault="00C93CC9" w:rsidP="00C93CC9">
      <w:pPr>
        <w:jc w:val="right"/>
      </w:pPr>
      <w:r w:rsidRPr="00BA2A46">
        <w:t>решение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 xml:space="preserve">от   20 декабря 2019г. №10 </w:t>
      </w:r>
    </w:p>
    <w:p w:rsidR="00C93CC9" w:rsidRPr="00BA2A46" w:rsidRDefault="00C93CC9" w:rsidP="00C93CC9">
      <w:pPr>
        <w:jc w:val="right"/>
      </w:pPr>
      <w:r w:rsidRPr="00BA2A46">
        <w:t>«О бюджете Красномыльского сельсовета на 2020 год</w:t>
      </w:r>
    </w:p>
    <w:p w:rsidR="00C93CC9" w:rsidRDefault="00C93CC9" w:rsidP="00C93CC9">
      <w:pPr>
        <w:jc w:val="right"/>
      </w:pPr>
      <w:r w:rsidRPr="00BA2A46">
        <w:t xml:space="preserve"> и плановый период 2021 и 2022 годов»</w:t>
      </w:r>
    </w:p>
    <w:p w:rsidR="00C93CC9" w:rsidRPr="002465DC" w:rsidRDefault="00C93CC9" w:rsidP="00C93CC9">
      <w:pPr>
        <w:jc w:val="right"/>
      </w:pPr>
    </w:p>
    <w:p w:rsidR="00C93CC9" w:rsidRDefault="00C93CC9" w:rsidP="00C93CC9">
      <w:pPr>
        <w:pStyle w:val="2"/>
        <w:jc w:val="center"/>
        <w:rPr>
          <w:b/>
          <w:sz w:val="20"/>
        </w:rPr>
      </w:pPr>
      <w:r w:rsidRPr="002465DC">
        <w:rPr>
          <w:b/>
          <w:sz w:val="20"/>
        </w:rPr>
        <w:t xml:space="preserve">Источники внутреннего финансирования дефицита бюджета </w:t>
      </w:r>
      <w:r>
        <w:rPr>
          <w:b/>
          <w:sz w:val="20"/>
        </w:rPr>
        <w:t>Красномыльского</w:t>
      </w:r>
      <w:r w:rsidRPr="002465DC">
        <w:rPr>
          <w:sz w:val="20"/>
        </w:rPr>
        <w:t xml:space="preserve"> </w:t>
      </w:r>
      <w:r w:rsidRPr="002465DC">
        <w:rPr>
          <w:b/>
          <w:sz w:val="20"/>
        </w:rPr>
        <w:t>сельсовета на 20</w:t>
      </w:r>
      <w:r>
        <w:rPr>
          <w:b/>
          <w:sz w:val="20"/>
        </w:rPr>
        <w:t>20</w:t>
      </w:r>
      <w:r w:rsidRPr="002465DC">
        <w:rPr>
          <w:b/>
          <w:sz w:val="20"/>
        </w:rPr>
        <w:t xml:space="preserve"> год</w:t>
      </w:r>
    </w:p>
    <w:p w:rsidR="00C93CC9" w:rsidRPr="00B8173C" w:rsidRDefault="00C93CC9" w:rsidP="00C93CC9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"/>
        <w:gridCol w:w="2501"/>
        <w:gridCol w:w="4076"/>
        <w:gridCol w:w="2312"/>
      </w:tblGrid>
      <w:tr w:rsidR="00C93CC9" w:rsidRPr="002465DC" w:rsidTr="0000527E">
        <w:trPr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№ п/п</w:t>
            </w: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Код бюджетной классификации бюджетов РФ</w:t>
            </w: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 xml:space="preserve">Наименование кода источника </w:t>
            </w:r>
          </w:p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Сумма тыс. рублей</w:t>
            </w:r>
          </w:p>
        </w:tc>
      </w:tr>
      <w:tr w:rsidR="00C93CC9" w:rsidRPr="002465DC" w:rsidTr="0000527E">
        <w:trPr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1</w:t>
            </w: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09901020000100000710</w:t>
            </w: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rPr>
                <w:sz w:val="20"/>
                <w:szCs w:val="20"/>
              </w:rPr>
            </w:pPr>
            <w:r w:rsidRPr="00C561C5"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2465DC" w:rsidTr="0000527E">
        <w:trPr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2</w:t>
            </w: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09901050000000000000</w:t>
            </w: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Изменение остатков средств на счетах по учету средств бюджета, в том числе: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93CC9" w:rsidRPr="002465DC" w:rsidTr="0000527E">
        <w:trPr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3</w:t>
            </w: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color w:val="000000"/>
                <w:sz w:val="20"/>
                <w:szCs w:val="20"/>
              </w:rPr>
              <w:t>09901050201100000510</w:t>
            </w: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rPr>
                <w:sz w:val="20"/>
                <w:szCs w:val="20"/>
              </w:rPr>
            </w:pPr>
            <w:r w:rsidRPr="002465DC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-13163,4</w:t>
            </w:r>
          </w:p>
        </w:tc>
      </w:tr>
      <w:tr w:rsidR="00C93CC9" w:rsidRPr="002465DC" w:rsidTr="0000527E">
        <w:trPr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465DC">
              <w:rPr>
                <w:color w:val="000000"/>
                <w:sz w:val="20"/>
                <w:szCs w:val="20"/>
              </w:rPr>
              <w:t>09901050201100000610</w:t>
            </w: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rPr>
                <w:sz w:val="20"/>
                <w:szCs w:val="20"/>
              </w:rPr>
            </w:pPr>
            <w:r w:rsidRPr="002465DC">
              <w:rPr>
                <w:color w:val="000000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13439,0</w:t>
            </w:r>
          </w:p>
        </w:tc>
      </w:tr>
      <w:tr w:rsidR="00C93CC9" w:rsidRPr="002465DC" w:rsidTr="0000527E">
        <w:trPr>
          <w:trHeight w:val="324"/>
          <w:tblCellSpacing w:w="0" w:type="dxa"/>
        </w:trPr>
        <w:tc>
          <w:tcPr>
            <w:tcW w:w="244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:rsidR="00C93CC9" w:rsidRPr="002465DC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181" w:type="pct"/>
            <w:vAlign w:val="center"/>
          </w:tcPr>
          <w:p w:rsidR="00C93CC9" w:rsidRPr="002465DC" w:rsidRDefault="00C93CC9" w:rsidP="0000527E">
            <w:pPr>
              <w:pStyle w:val="a3"/>
              <w:rPr>
                <w:sz w:val="20"/>
                <w:szCs w:val="20"/>
              </w:rPr>
            </w:pPr>
            <w:r w:rsidRPr="002465DC">
              <w:rPr>
                <w:bCs/>
                <w:color w:val="000000"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37" w:type="pct"/>
            <w:vAlign w:val="center"/>
          </w:tcPr>
          <w:p w:rsidR="00C93CC9" w:rsidRPr="002465D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275,6</w:t>
            </w:r>
          </w:p>
        </w:tc>
      </w:tr>
    </w:tbl>
    <w:p w:rsidR="00C93CC9" w:rsidRPr="002465DC" w:rsidRDefault="00C93CC9" w:rsidP="00C93CC9"/>
    <w:p w:rsidR="00C93CC9" w:rsidRPr="002465DC" w:rsidRDefault="00C93CC9" w:rsidP="00C93CC9"/>
    <w:p w:rsidR="00C93CC9" w:rsidRPr="002465DC" w:rsidRDefault="00C93CC9" w:rsidP="00C93CC9"/>
    <w:p w:rsidR="00C93CC9" w:rsidRPr="00B8173C" w:rsidRDefault="00C93CC9" w:rsidP="00C93CC9">
      <w:pPr>
        <w:rPr>
          <w:sz w:val="22"/>
        </w:rPr>
      </w:pPr>
      <w:r w:rsidRPr="00B8173C">
        <w:rPr>
          <w:sz w:val="22"/>
        </w:rPr>
        <w:t xml:space="preserve">    </w:t>
      </w:r>
      <w:r>
        <w:rPr>
          <w:sz w:val="22"/>
        </w:rPr>
        <w:t xml:space="preserve">     </w:t>
      </w:r>
      <w:r w:rsidRPr="00B8173C">
        <w:rPr>
          <w:sz w:val="22"/>
        </w:rPr>
        <w:t>Глава Красномыльского                                                                           Г.</w:t>
      </w:r>
      <w:r>
        <w:rPr>
          <w:sz w:val="22"/>
        </w:rPr>
        <w:t xml:space="preserve"> </w:t>
      </w:r>
      <w:proofErr w:type="spellStart"/>
      <w:r w:rsidRPr="00B8173C">
        <w:rPr>
          <w:sz w:val="22"/>
        </w:rPr>
        <w:t>А.Стародумова</w:t>
      </w:r>
      <w:proofErr w:type="spellEnd"/>
    </w:p>
    <w:p w:rsidR="00C93CC9" w:rsidRPr="002465DC" w:rsidRDefault="00C93CC9" w:rsidP="00C93CC9"/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Pr="00BA2A46" w:rsidRDefault="00C93CC9" w:rsidP="00C93CC9">
      <w:pPr>
        <w:jc w:val="right"/>
      </w:pPr>
      <w:r w:rsidRPr="00BA2A46">
        <w:t xml:space="preserve">Приложение </w:t>
      </w:r>
      <w:r>
        <w:t>2</w:t>
      </w:r>
    </w:p>
    <w:p w:rsidR="00C93CC9" w:rsidRPr="00BA2A46" w:rsidRDefault="00C93CC9" w:rsidP="00C93CC9">
      <w:pPr>
        <w:jc w:val="right"/>
      </w:pPr>
      <w:r w:rsidRPr="00BA2A46">
        <w:lastRenderedPageBreak/>
        <w:t>к решению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>от 13.11.2020г. № 31</w:t>
      </w:r>
    </w:p>
    <w:p w:rsidR="00C93CC9" w:rsidRPr="00BA2A46" w:rsidRDefault="00C93CC9" w:rsidP="00C93CC9">
      <w:pPr>
        <w:jc w:val="right"/>
      </w:pPr>
      <w:r w:rsidRPr="00BA2A46">
        <w:t>«О внесении изменений и дополнений в</w:t>
      </w:r>
    </w:p>
    <w:p w:rsidR="00C93CC9" w:rsidRPr="00BA2A46" w:rsidRDefault="00C93CC9" w:rsidP="00C93CC9">
      <w:pPr>
        <w:jc w:val="right"/>
      </w:pPr>
      <w:r w:rsidRPr="00BA2A46">
        <w:t>решение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 xml:space="preserve">от   20 декабря 2019г. №10 </w:t>
      </w:r>
    </w:p>
    <w:p w:rsidR="00C93CC9" w:rsidRPr="00BA2A46" w:rsidRDefault="00C93CC9" w:rsidP="00C93CC9">
      <w:pPr>
        <w:jc w:val="right"/>
      </w:pPr>
      <w:r w:rsidRPr="00BA2A46">
        <w:t>«О бюджете Красномыльского сельсовета на 2020 год</w:t>
      </w:r>
    </w:p>
    <w:p w:rsidR="00C93CC9" w:rsidRDefault="00C93CC9" w:rsidP="00C93CC9">
      <w:pPr>
        <w:jc w:val="right"/>
      </w:pPr>
      <w:r w:rsidRPr="00BA2A46">
        <w:t xml:space="preserve"> и плановый период 2021 и 2022 годов»</w:t>
      </w:r>
    </w:p>
    <w:p w:rsidR="00C93CC9" w:rsidRPr="002465DC" w:rsidRDefault="00C93CC9" w:rsidP="00C93CC9">
      <w:pPr>
        <w:jc w:val="right"/>
      </w:pPr>
    </w:p>
    <w:p w:rsidR="00C93CC9" w:rsidRPr="00B8173C" w:rsidRDefault="00C93CC9" w:rsidP="00C93CC9">
      <w:pPr>
        <w:jc w:val="center"/>
        <w:rPr>
          <w:b/>
          <w:sz w:val="22"/>
        </w:rPr>
      </w:pPr>
      <w:r w:rsidRPr="00B8173C">
        <w:rPr>
          <w:b/>
          <w:sz w:val="22"/>
        </w:rPr>
        <w:t>Распределение бюджетных ассигнований бюджета Красномыльского</w:t>
      </w:r>
      <w:r w:rsidRPr="00B8173C">
        <w:rPr>
          <w:sz w:val="22"/>
        </w:rPr>
        <w:t xml:space="preserve"> </w:t>
      </w:r>
      <w:r w:rsidRPr="00B8173C">
        <w:rPr>
          <w:b/>
          <w:sz w:val="22"/>
        </w:rPr>
        <w:t>сельсовета на 2020 год по разделам и подразделам классификации расходов бюджета</w:t>
      </w:r>
    </w:p>
    <w:p w:rsidR="00C93CC9" w:rsidRPr="000A0B1A" w:rsidRDefault="00C93CC9" w:rsidP="00C93CC9">
      <w:pPr>
        <w:jc w:val="center"/>
      </w:pPr>
      <w:r w:rsidRPr="000A0B1A">
        <w:rPr>
          <w:b/>
        </w:rPr>
        <w:t xml:space="preserve">                                                                                                                </w:t>
      </w:r>
      <w:r w:rsidRPr="000A0B1A">
        <w:t xml:space="preserve">В </w:t>
      </w:r>
      <w:proofErr w:type="spellStart"/>
      <w:r w:rsidRPr="000A0B1A">
        <w:t>тыс.руб</w:t>
      </w:r>
      <w:proofErr w:type="spellEnd"/>
      <w:r w:rsidRPr="000A0B1A">
        <w:t>.</w:t>
      </w:r>
    </w:p>
    <w:tbl>
      <w:tblPr>
        <w:tblW w:w="9435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77"/>
        <w:gridCol w:w="851"/>
        <w:gridCol w:w="792"/>
        <w:gridCol w:w="1515"/>
      </w:tblGrid>
      <w:tr w:rsidR="00C93CC9" w:rsidRPr="002F12B9" w:rsidTr="0000527E">
        <w:trPr>
          <w:tblHeader/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851" w:type="dxa"/>
          </w:tcPr>
          <w:p w:rsidR="00C93CC9" w:rsidRPr="002F12B9" w:rsidRDefault="00C93CC9" w:rsidP="0000527E">
            <w:pPr>
              <w:pStyle w:val="a3"/>
              <w:ind w:left="47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92" w:type="dxa"/>
          </w:tcPr>
          <w:p w:rsidR="00C93CC9" w:rsidRPr="002F12B9" w:rsidRDefault="00C93CC9" w:rsidP="0000527E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515" w:type="dxa"/>
            <w:vAlign w:val="center"/>
          </w:tcPr>
          <w:p w:rsidR="00C93CC9" w:rsidRPr="002F12B9" w:rsidRDefault="00C93CC9" w:rsidP="0000527E">
            <w:pPr>
              <w:pStyle w:val="a3"/>
              <w:jc w:val="center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93CC9" w:rsidRPr="00CD0F11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1102,9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02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C93CC9" w:rsidRPr="009771DB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04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764,4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Выборы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15" w:type="dxa"/>
            <w:vAlign w:val="center"/>
          </w:tcPr>
          <w:p w:rsidR="00C93CC9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11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13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A077BC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 xml:space="preserve">НАЦИОНАЛЬНАЯ </w:t>
            </w:r>
            <w:r>
              <w:rPr>
                <w:b/>
                <w:bCs/>
                <w:sz w:val="20"/>
                <w:szCs w:val="20"/>
              </w:rPr>
              <w:t>ОБОРОНА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02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2F12B9" w:rsidTr="0000527E">
        <w:trPr>
          <w:trHeight w:val="343"/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B535FA" w:rsidRDefault="00C93CC9" w:rsidP="0000527E">
            <w:pPr>
              <w:pStyle w:val="a3"/>
              <w:rPr>
                <w:b/>
                <w:sz w:val="20"/>
                <w:szCs w:val="20"/>
              </w:rPr>
            </w:pPr>
            <w:r w:rsidRPr="00B535F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1569,0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B535FA" w:rsidRDefault="00C93CC9" w:rsidP="0000527E">
            <w:pPr>
              <w:pStyle w:val="a3"/>
              <w:rPr>
                <w:sz w:val="20"/>
                <w:szCs w:val="20"/>
              </w:rPr>
            </w:pPr>
            <w:r w:rsidRPr="00B535F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03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10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BA5606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BA5606" w:rsidRDefault="00C93CC9" w:rsidP="0000527E">
            <w:pPr>
              <w:pStyle w:val="a3"/>
              <w:rPr>
                <w:b/>
                <w:sz w:val="20"/>
                <w:szCs w:val="20"/>
              </w:rPr>
            </w:pPr>
            <w:r w:rsidRPr="00BA560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5529,3</w:t>
            </w:r>
          </w:p>
        </w:tc>
      </w:tr>
      <w:tr w:rsidR="00C93CC9" w:rsidRPr="009771DB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9771DB" w:rsidRDefault="00C93CC9" w:rsidP="0000527E">
            <w:pPr>
              <w:pStyle w:val="a3"/>
              <w:rPr>
                <w:sz w:val="20"/>
                <w:szCs w:val="20"/>
              </w:rPr>
            </w:pPr>
            <w:r w:rsidRPr="009771DB">
              <w:rPr>
                <w:sz w:val="20"/>
                <w:szCs w:val="20"/>
              </w:rPr>
              <w:t>Общественные работы</w:t>
            </w:r>
          </w:p>
        </w:tc>
        <w:tc>
          <w:tcPr>
            <w:tcW w:w="851" w:type="dxa"/>
          </w:tcPr>
          <w:p w:rsidR="00C93CC9" w:rsidRPr="009771DB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9771DB">
              <w:rPr>
                <w:sz w:val="20"/>
                <w:szCs w:val="20"/>
              </w:rPr>
              <w:t>04</w:t>
            </w:r>
          </w:p>
        </w:tc>
        <w:tc>
          <w:tcPr>
            <w:tcW w:w="792" w:type="dxa"/>
          </w:tcPr>
          <w:p w:rsidR="00C93CC9" w:rsidRPr="009771DB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9771DB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vAlign w:val="center"/>
          </w:tcPr>
          <w:p w:rsidR="00C93CC9" w:rsidRPr="009771DB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04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5474,9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923,2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05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03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05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05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888,4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CD0F11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1726,8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07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09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1726,8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CD0F11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F5425C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2440,4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 w:rsidRPr="002F12B9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08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 w:rsidRPr="00F5425C"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vAlign w:val="center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2440,4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563897" w:rsidRDefault="00C93CC9" w:rsidP="0000527E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ФИЗКУЛЬТУРА И СПОРТ </w:t>
            </w:r>
          </w:p>
        </w:tc>
        <w:tc>
          <w:tcPr>
            <w:tcW w:w="851" w:type="dxa"/>
          </w:tcPr>
          <w:p w:rsidR="00C93CC9" w:rsidRPr="00563897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56389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92" w:type="dxa"/>
          </w:tcPr>
          <w:p w:rsidR="00C93CC9" w:rsidRPr="00563897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563897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49,9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</w:t>
            </w:r>
          </w:p>
        </w:tc>
        <w:tc>
          <w:tcPr>
            <w:tcW w:w="851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2" w:type="dxa"/>
          </w:tcPr>
          <w:p w:rsidR="00C93CC9" w:rsidRPr="00F5425C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15" w:type="dxa"/>
            <w:vAlign w:val="center"/>
          </w:tcPr>
          <w:p w:rsidR="00C93CC9" w:rsidRDefault="00C93CC9" w:rsidP="0000527E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647253" w:rsidRDefault="00C93CC9" w:rsidP="0000527E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93CC9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</w:tr>
      <w:tr w:rsidR="00C93CC9" w:rsidRPr="002F12B9" w:rsidTr="0000527E">
        <w:trPr>
          <w:tblCellSpacing w:w="0" w:type="dxa"/>
          <w:jc w:val="right"/>
        </w:trPr>
        <w:tc>
          <w:tcPr>
            <w:tcW w:w="6277" w:type="dxa"/>
            <w:vAlign w:val="center"/>
          </w:tcPr>
          <w:p w:rsidR="00C93CC9" w:rsidRPr="002F12B9" w:rsidRDefault="00C93CC9" w:rsidP="0000527E">
            <w:pPr>
              <w:pStyle w:val="a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</w:tcPr>
          <w:p w:rsidR="00C93CC9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C93CC9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:rsidR="00C93CC9" w:rsidRPr="00CD0F11" w:rsidRDefault="00C93CC9" w:rsidP="0000527E">
            <w:pPr>
              <w:pStyle w:val="a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13439,0</w:t>
            </w:r>
          </w:p>
        </w:tc>
      </w:tr>
    </w:tbl>
    <w:p w:rsidR="00C93CC9" w:rsidRDefault="00C93CC9" w:rsidP="00C93CC9"/>
    <w:tbl>
      <w:tblPr>
        <w:tblpPr w:leftFromText="180" w:rightFromText="180" w:vertAnchor="text" w:horzAnchor="margin" w:tblpY="855"/>
        <w:tblOverlap w:val="never"/>
        <w:tblW w:w="6730" w:type="dxa"/>
        <w:tblLayout w:type="fixed"/>
        <w:tblLook w:val="0000" w:firstRow="0" w:lastRow="0" w:firstColumn="0" w:lastColumn="0" w:noHBand="0" w:noVBand="0"/>
      </w:tblPr>
      <w:tblGrid>
        <w:gridCol w:w="5350"/>
        <w:gridCol w:w="1380"/>
      </w:tblGrid>
      <w:tr w:rsidR="00C93CC9" w:rsidRPr="00887E82" w:rsidTr="0000527E">
        <w:trPr>
          <w:trHeight w:val="906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C9" w:rsidRDefault="00C93CC9" w:rsidP="0000527E"/>
          <w:p w:rsidR="00C93CC9" w:rsidRDefault="00C93CC9" w:rsidP="0000527E"/>
          <w:p w:rsidR="00C93CC9" w:rsidRDefault="00C93CC9" w:rsidP="0000527E"/>
          <w:p w:rsidR="00C93CC9" w:rsidRDefault="00C93CC9" w:rsidP="0000527E"/>
          <w:p w:rsidR="00C93CC9" w:rsidRDefault="00C93CC9" w:rsidP="0000527E"/>
          <w:p w:rsidR="00C93CC9" w:rsidRDefault="00C93CC9" w:rsidP="0000527E"/>
          <w:p w:rsidR="00C93CC9" w:rsidRPr="00887E82" w:rsidRDefault="00C93CC9" w:rsidP="0000527E"/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C9" w:rsidRPr="00887E82" w:rsidRDefault="00C93CC9" w:rsidP="0000527E">
            <w:r>
              <w:t xml:space="preserve">                                 </w:t>
            </w:r>
          </w:p>
        </w:tc>
      </w:tr>
    </w:tbl>
    <w:p w:rsidR="00C93CC9" w:rsidRDefault="00C93CC9" w:rsidP="00C93CC9">
      <w:pPr>
        <w:rPr>
          <w:sz w:val="22"/>
        </w:rPr>
      </w:pPr>
      <w:r>
        <w:rPr>
          <w:sz w:val="22"/>
        </w:rPr>
        <w:t xml:space="preserve">         </w:t>
      </w:r>
      <w:r w:rsidRPr="00B8173C">
        <w:rPr>
          <w:sz w:val="22"/>
        </w:rPr>
        <w:t xml:space="preserve">Глава </w:t>
      </w:r>
      <w:proofErr w:type="spellStart"/>
      <w:r w:rsidRPr="00B8173C">
        <w:rPr>
          <w:sz w:val="22"/>
        </w:rPr>
        <w:t>Красномыльского</w:t>
      </w:r>
      <w:proofErr w:type="spellEnd"/>
      <w:r w:rsidRPr="00B8173C">
        <w:rPr>
          <w:sz w:val="22"/>
        </w:rPr>
        <w:t xml:space="preserve"> сельсовета                                                </w:t>
      </w:r>
      <w:proofErr w:type="spellStart"/>
      <w:r w:rsidRPr="00B8173C">
        <w:rPr>
          <w:sz w:val="22"/>
        </w:rPr>
        <w:t>Г.А.Стародумова</w:t>
      </w:r>
      <w:proofErr w:type="spellEnd"/>
    </w:p>
    <w:p w:rsidR="00C93CC9" w:rsidRPr="00B8173C" w:rsidRDefault="00C93CC9" w:rsidP="00C93CC9">
      <w:pPr>
        <w:rPr>
          <w:sz w:val="22"/>
        </w:rPr>
      </w:pPr>
    </w:p>
    <w:p w:rsidR="00C93CC9" w:rsidRPr="00BA2A46" w:rsidRDefault="00C93CC9" w:rsidP="00C93CC9">
      <w:pPr>
        <w:jc w:val="right"/>
      </w:pPr>
      <w:r w:rsidRPr="00BA2A46">
        <w:t xml:space="preserve">Приложение </w:t>
      </w:r>
      <w:r>
        <w:t>3</w:t>
      </w:r>
    </w:p>
    <w:p w:rsidR="00C93CC9" w:rsidRPr="00BA2A46" w:rsidRDefault="00C93CC9" w:rsidP="00C93CC9">
      <w:pPr>
        <w:jc w:val="right"/>
      </w:pPr>
      <w:r w:rsidRPr="00BA2A46">
        <w:t>к решению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>от 13.11.2020г. № 31</w:t>
      </w:r>
    </w:p>
    <w:p w:rsidR="00C93CC9" w:rsidRPr="00BA2A46" w:rsidRDefault="00C93CC9" w:rsidP="00C93CC9">
      <w:pPr>
        <w:jc w:val="right"/>
      </w:pPr>
      <w:r w:rsidRPr="00BA2A46">
        <w:t>«О внесении изменений и дополнений в</w:t>
      </w:r>
    </w:p>
    <w:p w:rsidR="00C93CC9" w:rsidRPr="00BA2A46" w:rsidRDefault="00C93CC9" w:rsidP="00C93CC9">
      <w:pPr>
        <w:jc w:val="right"/>
      </w:pPr>
      <w:r w:rsidRPr="00BA2A46">
        <w:t>решение Красномыльской сельской Думы</w:t>
      </w:r>
    </w:p>
    <w:p w:rsidR="00C93CC9" w:rsidRPr="00BA2A46" w:rsidRDefault="00C93CC9" w:rsidP="00C93CC9">
      <w:pPr>
        <w:jc w:val="right"/>
      </w:pPr>
      <w:r w:rsidRPr="00BA2A46">
        <w:t xml:space="preserve">от   20 декабря 2019г. №10 </w:t>
      </w:r>
    </w:p>
    <w:p w:rsidR="00C93CC9" w:rsidRPr="00BA2A46" w:rsidRDefault="00C93CC9" w:rsidP="00C93CC9">
      <w:pPr>
        <w:jc w:val="right"/>
      </w:pPr>
      <w:r w:rsidRPr="00BA2A46">
        <w:t>«О бюджете Красномыльского сельсовета на 2020 год</w:t>
      </w:r>
    </w:p>
    <w:p w:rsidR="00C93CC9" w:rsidRDefault="00C93CC9" w:rsidP="00C93CC9">
      <w:pPr>
        <w:jc w:val="right"/>
      </w:pPr>
      <w:r w:rsidRPr="00BA2A46">
        <w:t xml:space="preserve"> и плановый период 2021 и 2022 годов»</w:t>
      </w: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Pr="0030446C" w:rsidRDefault="00C93CC9" w:rsidP="00C93CC9">
      <w:pPr>
        <w:jc w:val="center"/>
        <w:rPr>
          <w:rFonts w:eastAsia="Calibri"/>
          <w:b/>
          <w:sz w:val="22"/>
        </w:rPr>
      </w:pPr>
      <w:r w:rsidRPr="0030446C">
        <w:rPr>
          <w:rFonts w:eastAsia="Calibri"/>
          <w:b/>
          <w:sz w:val="22"/>
        </w:rPr>
        <w:t>Ведомственная структура расходов бюджета Красномыльского сельсовета на 2020 год</w:t>
      </w:r>
      <w:r w:rsidRPr="0030446C">
        <w:rPr>
          <w:rFonts w:eastAsia="Calibri"/>
          <w:sz w:val="22"/>
        </w:rPr>
        <w:fldChar w:fldCharType="begin"/>
      </w:r>
      <w:r w:rsidRPr="0030446C">
        <w:rPr>
          <w:rFonts w:eastAsia="Calibri"/>
          <w:sz w:val="22"/>
        </w:rPr>
        <w:instrText xml:space="preserve"> LINK Excel.Sheet.8 "C:\\Users\\cbm08\\Desktop\\Чистопрудное\\Чистопрудное исполнение, изменение\\2017\\изменение\\Приложение №3.xls" Лист2!R11C1:R151C7 \a \f 5 \h  \* MERGEFORMAT </w:instrText>
      </w:r>
      <w:r w:rsidRPr="0030446C">
        <w:rPr>
          <w:rFonts w:eastAsia="Calibri"/>
          <w:sz w:val="22"/>
        </w:rPr>
        <w:fldChar w:fldCharType="separate"/>
      </w:r>
    </w:p>
    <w:p w:rsidR="00C93CC9" w:rsidRPr="0030446C" w:rsidRDefault="00C93CC9" w:rsidP="00C93CC9">
      <w:pPr>
        <w:rPr>
          <w:rFonts w:eastAsia="Calibri"/>
          <w:sz w:val="4"/>
          <w:szCs w:val="2"/>
        </w:rPr>
      </w:pPr>
      <w:r w:rsidRPr="0030446C">
        <w:rPr>
          <w:rFonts w:eastAsia="Calibri"/>
          <w:sz w:val="22"/>
        </w:rPr>
        <w:fldChar w:fldCharType="end"/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815"/>
        <w:gridCol w:w="627"/>
        <w:gridCol w:w="730"/>
        <w:gridCol w:w="1414"/>
        <w:gridCol w:w="546"/>
        <w:gridCol w:w="1219"/>
      </w:tblGrid>
      <w:tr w:rsidR="00C93CC9" w:rsidRPr="0030446C" w:rsidTr="0000527E">
        <w:trPr>
          <w:trHeight w:val="9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proofErr w:type="spellStart"/>
            <w:r w:rsidRPr="0030446C">
              <w:rPr>
                <w:color w:val="000000"/>
                <w:sz w:val="22"/>
              </w:rPr>
              <w:t>Адм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РЗПР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C9" w:rsidRPr="0030446C" w:rsidRDefault="00C93CC9" w:rsidP="0000527E">
            <w:pPr>
              <w:jc w:val="center"/>
              <w:rPr>
                <w:color w:val="000000"/>
                <w:sz w:val="22"/>
              </w:rPr>
            </w:pPr>
            <w:proofErr w:type="spellStart"/>
            <w:r w:rsidRPr="0030446C">
              <w:rPr>
                <w:color w:val="000000"/>
                <w:sz w:val="22"/>
              </w:rPr>
              <w:t>Назнач</w:t>
            </w:r>
            <w:proofErr w:type="spellEnd"/>
            <w:r w:rsidRPr="0030446C">
              <w:rPr>
                <w:color w:val="000000"/>
                <w:sz w:val="22"/>
              </w:rPr>
              <w:t xml:space="preserve"> </w:t>
            </w:r>
            <w:proofErr w:type="spellStart"/>
            <w:r w:rsidRPr="0030446C">
              <w:rPr>
                <w:color w:val="000000"/>
                <w:sz w:val="22"/>
              </w:rPr>
              <w:t>ено</w:t>
            </w:r>
            <w:proofErr w:type="spellEnd"/>
          </w:p>
        </w:tc>
      </w:tr>
      <w:tr w:rsidR="00C93CC9" w:rsidRPr="0030446C" w:rsidTr="0000527E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- всего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9600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13439,0</w:t>
            </w:r>
          </w:p>
        </w:tc>
      </w:tr>
      <w:tr w:rsidR="00C93CC9" w:rsidRPr="0030446C" w:rsidTr="0000527E">
        <w:trPr>
          <w:trHeight w:val="6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Главы муниципального образования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5010081090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5,1</w:t>
            </w:r>
          </w:p>
        </w:tc>
      </w:tr>
      <w:tr w:rsidR="00C93CC9" w:rsidRPr="0030446C" w:rsidTr="0000527E">
        <w:trPr>
          <w:trHeight w:val="134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5010081090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5,1</w:t>
            </w:r>
          </w:p>
        </w:tc>
      </w:tr>
      <w:tr w:rsidR="00C93CC9" w:rsidRPr="0030446C" w:rsidTr="0000527E">
        <w:trPr>
          <w:trHeight w:val="6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Главы муниципального образования за счет средств областного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5010088090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292,8</w:t>
            </w:r>
          </w:p>
        </w:tc>
      </w:tr>
      <w:tr w:rsidR="00C93CC9" w:rsidRPr="0030446C" w:rsidTr="0000527E">
        <w:trPr>
          <w:trHeight w:val="97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5010088090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292,8</w:t>
            </w:r>
          </w:p>
        </w:tc>
      </w:tr>
      <w:tr w:rsidR="00C93CC9" w:rsidRPr="0030446C" w:rsidTr="0000527E">
        <w:trPr>
          <w:trHeight w:val="48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аппарата органов местного самоуправления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390,6</w:t>
            </w:r>
          </w:p>
        </w:tc>
      </w:tr>
      <w:tr w:rsidR="00C93CC9" w:rsidRPr="0030446C" w:rsidTr="0000527E">
        <w:trPr>
          <w:trHeight w:val="3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103,8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280,1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5020081090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6,7</w:t>
            </w:r>
          </w:p>
        </w:tc>
      </w:tr>
      <w:tr w:rsidR="00C93CC9" w:rsidRPr="0030446C" w:rsidTr="0000527E">
        <w:trPr>
          <w:trHeight w:val="6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аппарата органов местного самоуправления за счет средств областного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373,8</w:t>
            </w:r>
          </w:p>
        </w:tc>
      </w:tr>
      <w:tr w:rsidR="00C93CC9" w:rsidRPr="0030446C" w:rsidTr="0000527E">
        <w:trPr>
          <w:trHeight w:val="112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286,4</w:t>
            </w:r>
          </w:p>
        </w:tc>
      </w:tr>
      <w:tr w:rsidR="00C93CC9" w:rsidRPr="0030446C" w:rsidTr="0000527E">
        <w:trPr>
          <w:trHeight w:val="13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17,4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5020088090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70,0</w:t>
            </w:r>
          </w:p>
        </w:tc>
      </w:tr>
      <w:tr w:rsidR="00C93CC9" w:rsidRPr="0030446C" w:rsidTr="0000527E">
        <w:trPr>
          <w:trHeight w:val="31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Поддержка мер по обеспечению сбалансированности бюджетов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519W016080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1,0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519W016080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1,0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Резервные фонды Администраций сельсоветов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38,0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5090085000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38,0</w:t>
            </w:r>
          </w:p>
        </w:tc>
      </w:tr>
      <w:tr w:rsidR="00C93CC9" w:rsidRPr="0030446C" w:rsidTr="0000527E">
        <w:trPr>
          <w:trHeight w:val="15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5090016100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0,0</w:t>
            </w:r>
          </w:p>
        </w:tc>
      </w:tr>
      <w:tr w:rsidR="00C93CC9" w:rsidRPr="0030446C" w:rsidTr="0000527E">
        <w:trPr>
          <w:trHeight w:val="34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5090016100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0,0</w:t>
            </w:r>
          </w:p>
        </w:tc>
      </w:tr>
      <w:tr w:rsidR="00C93CC9" w:rsidRPr="0030446C" w:rsidTr="0000527E">
        <w:trPr>
          <w:trHeight w:val="65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Расходы из МБ на содержание водопроводов, </w:t>
            </w:r>
            <w:proofErr w:type="spellStart"/>
            <w:r w:rsidRPr="0030446C">
              <w:rPr>
                <w:color w:val="000000"/>
                <w:sz w:val="22"/>
              </w:rPr>
              <w:t>водобашен</w:t>
            </w:r>
            <w:proofErr w:type="spellEnd"/>
            <w:r w:rsidRPr="0030446C">
              <w:rPr>
                <w:color w:val="000000"/>
                <w:sz w:val="22"/>
              </w:rPr>
              <w:t xml:space="preserve">, участков ЖКХ, </w:t>
            </w:r>
            <w:proofErr w:type="spellStart"/>
            <w:r w:rsidRPr="0030446C">
              <w:rPr>
                <w:color w:val="000000"/>
                <w:sz w:val="22"/>
              </w:rPr>
              <w:t>Хозгрупп</w:t>
            </w:r>
            <w:proofErr w:type="spellEnd"/>
            <w:r w:rsidRPr="0030446C">
              <w:rPr>
                <w:color w:val="000000"/>
                <w:sz w:val="22"/>
              </w:rPr>
              <w:t xml:space="preserve"> учреждений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1,5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0113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1,5</w:t>
            </w:r>
          </w:p>
        </w:tc>
      </w:tr>
      <w:tr w:rsidR="00C93CC9" w:rsidRPr="0030446C" w:rsidTr="0000527E">
        <w:trPr>
          <w:trHeight w:val="64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97,6</w:t>
            </w:r>
          </w:p>
        </w:tc>
      </w:tr>
      <w:tr w:rsidR="00C93CC9" w:rsidRPr="0030446C" w:rsidTr="0000527E">
        <w:trPr>
          <w:trHeight w:val="110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55,8</w:t>
            </w:r>
          </w:p>
        </w:tc>
      </w:tr>
      <w:tr w:rsidR="00C93CC9" w:rsidRPr="0030446C" w:rsidTr="0000527E">
        <w:trPr>
          <w:trHeight w:val="20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41,7</w:t>
            </w:r>
          </w:p>
        </w:tc>
      </w:tr>
      <w:tr w:rsidR="00C93CC9" w:rsidRPr="0030446C" w:rsidTr="0000527E">
        <w:trPr>
          <w:trHeight w:val="5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Муниципального пожарного поста в муниципальных образованиях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797,0</w:t>
            </w:r>
          </w:p>
        </w:tc>
      </w:tr>
      <w:tr w:rsidR="00C93CC9" w:rsidRPr="0030446C" w:rsidTr="0000527E">
        <w:trPr>
          <w:trHeight w:val="125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770,2</w:t>
            </w:r>
          </w:p>
        </w:tc>
      </w:tr>
      <w:tr w:rsidR="00C93CC9" w:rsidRPr="0030446C" w:rsidTr="0000527E">
        <w:trPr>
          <w:trHeight w:val="4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26,8</w:t>
            </w:r>
          </w:p>
        </w:tc>
      </w:tr>
      <w:tr w:rsidR="00C93CC9" w:rsidRPr="0030446C" w:rsidTr="0000527E">
        <w:trPr>
          <w:trHeight w:val="93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Муниципального пожарного поста в муниципальных образованиях за счет средств областного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1100188030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771,9</w:t>
            </w:r>
          </w:p>
        </w:tc>
      </w:tr>
      <w:tr w:rsidR="00C93CC9" w:rsidRPr="0030446C" w:rsidTr="0000527E">
        <w:trPr>
          <w:trHeight w:val="69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Расходы на выплаты персоналу в целях обеспечения выполнения функций </w:t>
            </w:r>
            <w:r w:rsidRPr="0030446C">
              <w:rPr>
                <w:color w:val="000000"/>
                <w:sz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lastRenderedPageBreak/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1100188030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767,9</w:t>
            </w:r>
          </w:p>
        </w:tc>
      </w:tr>
      <w:tr w:rsidR="00C93CC9" w:rsidRPr="0030446C" w:rsidTr="0000527E">
        <w:trPr>
          <w:trHeight w:val="4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1100188030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4,0</w:t>
            </w:r>
          </w:p>
        </w:tc>
      </w:tr>
      <w:tr w:rsidR="00C93CC9" w:rsidRPr="0030446C" w:rsidTr="0000527E">
        <w:trPr>
          <w:trHeight w:val="11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50900L8520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54,4</w:t>
            </w:r>
          </w:p>
        </w:tc>
      </w:tr>
      <w:tr w:rsidR="00C93CC9" w:rsidRPr="0030446C" w:rsidTr="0000527E">
        <w:trPr>
          <w:trHeight w:val="94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50900L8520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54,4</w:t>
            </w:r>
          </w:p>
        </w:tc>
      </w:tr>
      <w:tr w:rsidR="00C93CC9" w:rsidRPr="0030446C" w:rsidTr="0000527E">
        <w:trPr>
          <w:trHeight w:val="5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195,8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195,8</w:t>
            </w:r>
          </w:p>
        </w:tc>
      </w:tr>
      <w:tr w:rsidR="00C93CC9" w:rsidRPr="0030446C" w:rsidTr="0000527E">
        <w:trPr>
          <w:trHeight w:val="1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содержание гидротехнических сооружений из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463,2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413,2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50,0</w:t>
            </w:r>
          </w:p>
        </w:tc>
      </w:tr>
      <w:tr w:rsidR="00C93CC9" w:rsidRPr="0030446C" w:rsidTr="0000527E">
        <w:trPr>
          <w:trHeight w:val="17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50900S5030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4816,0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0409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50900S5030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4816,0</w:t>
            </w:r>
          </w:p>
        </w:tc>
      </w:tr>
      <w:tr w:rsidR="00C93CC9" w:rsidRPr="0030446C" w:rsidTr="0000527E">
        <w:trPr>
          <w:trHeight w:val="81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Дорожная деятельность в отношении автомобильных дорог местного значения общего пользования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7,9</w:t>
            </w:r>
          </w:p>
        </w:tc>
      </w:tr>
      <w:tr w:rsidR="00C93CC9" w:rsidRPr="0030446C" w:rsidTr="0000527E">
        <w:trPr>
          <w:trHeight w:val="3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7,9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из МБ на 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2,4</w:t>
            </w:r>
          </w:p>
        </w:tc>
      </w:tr>
      <w:tr w:rsidR="00C93CC9" w:rsidRPr="0030446C" w:rsidTr="0000527E">
        <w:trPr>
          <w:trHeight w:val="2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2,4</w:t>
            </w:r>
          </w:p>
        </w:tc>
      </w:tr>
      <w:tr w:rsidR="00C93CC9" w:rsidRPr="0030446C" w:rsidTr="0000527E">
        <w:trPr>
          <w:trHeight w:val="24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из МБ по организации сбора и вывоза бытовых отходов, мусора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24,5</w:t>
            </w:r>
          </w:p>
        </w:tc>
      </w:tr>
      <w:tr w:rsidR="00C93CC9" w:rsidRPr="0030446C" w:rsidTr="0000527E">
        <w:trPr>
          <w:trHeight w:val="4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5090080320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24,5</w:t>
            </w:r>
          </w:p>
        </w:tc>
      </w:tr>
      <w:tr w:rsidR="00C93CC9" w:rsidRPr="0030446C" w:rsidTr="0000527E">
        <w:trPr>
          <w:trHeight w:val="14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Расходы из МБ на содержание водопроводов, </w:t>
            </w:r>
            <w:proofErr w:type="spellStart"/>
            <w:r w:rsidRPr="0030446C">
              <w:rPr>
                <w:color w:val="000000"/>
                <w:sz w:val="22"/>
              </w:rPr>
              <w:t>водобашен</w:t>
            </w:r>
            <w:proofErr w:type="spellEnd"/>
            <w:r w:rsidRPr="0030446C">
              <w:rPr>
                <w:color w:val="000000"/>
                <w:sz w:val="22"/>
              </w:rPr>
              <w:t xml:space="preserve">, участков ЖКХ, </w:t>
            </w:r>
            <w:proofErr w:type="spellStart"/>
            <w:r w:rsidRPr="0030446C">
              <w:rPr>
                <w:color w:val="000000"/>
                <w:sz w:val="22"/>
              </w:rPr>
              <w:t>Хозгрупп</w:t>
            </w:r>
            <w:proofErr w:type="spellEnd"/>
            <w:r w:rsidRPr="0030446C">
              <w:rPr>
                <w:color w:val="000000"/>
                <w:sz w:val="22"/>
              </w:rPr>
              <w:t xml:space="preserve"> учреждений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617,1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446C">
              <w:rPr>
                <w:color w:val="000000"/>
                <w:sz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lastRenderedPageBreak/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36,9</w:t>
            </w:r>
          </w:p>
        </w:tc>
      </w:tr>
      <w:tr w:rsidR="00C93CC9" w:rsidRPr="0030446C" w:rsidTr="0000527E">
        <w:trPr>
          <w:trHeight w:val="4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570,7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9,6</w:t>
            </w:r>
          </w:p>
        </w:tc>
      </w:tr>
      <w:tr w:rsidR="00C93CC9" w:rsidRPr="0030446C" w:rsidTr="0000527E">
        <w:trPr>
          <w:trHeight w:val="45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Резерв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271,2</w:t>
            </w:r>
          </w:p>
        </w:tc>
      </w:tr>
      <w:tr w:rsidR="00C93CC9" w:rsidRPr="0030446C" w:rsidTr="0000527E">
        <w:trPr>
          <w:trHeight w:val="10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271,2</w:t>
            </w:r>
          </w:p>
        </w:tc>
      </w:tr>
      <w:tr w:rsidR="00C93CC9" w:rsidRPr="0030446C" w:rsidTr="0000527E">
        <w:trPr>
          <w:trHeight w:val="52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Расходы из МБ на содержание водопроводов, </w:t>
            </w:r>
            <w:proofErr w:type="spellStart"/>
            <w:r w:rsidRPr="0030446C">
              <w:rPr>
                <w:color w:val="000000"/>
                <w:sz w:val="22"/>
              </w:rPr>
              <w:t>водобашен</w:t>
            </w:r>
            <w:proofErr w:type="spellEnd"/>
            <w:r w:rsidRPr="0030446C">
              <w:rPr>
                <w:color w:val="000000"/>
                <w:sz w:val="22"/>
              </w:rPr>
              <w:t xml:space="preserve">, участков ЖКХ, </w:t>
            </w:r>
            <w:proofErr w:type="spellStart"/>
            <w:r w:rsidRPr="0030446C">
              <w:rPr>
                <w:color w:val="000000"/>
                <w:sz w:val="22"/>
              </w:rPr>
              <w:t>Хозгрупп</w:t>
            </w:r>
            <w:proofErr w:type="spellEnd"/>
            <w:r w:rsidRPr="0030446C">
              <w:rPr>
                <w:color w:val="000000"/>
                <w:sz w:val="22"/>
              </w:rPr>
              <w:t xml:space="preserve"> учреждений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0709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804,4</w:t>
            </w:r>
          </w:p>
        </w:tc>
      </w:tr>
      <w:tr w:rsidR="00C93CC9" w:rsidRPr="0030446C" w:rsidTr="0000527E">
        <w:trPr>
          <w:trHeight w:val="10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0709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5090081190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804,4</w:t>
            </w:r>
          </w:p>
        </w:tc>
      </w:tr>
      <w:tr w:rsidR="00C93CC9" w:rsidRPr="0030446C" w:rsidTr="0000527E">
        <w:trPr>
          <w:trHeight w:val="51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Резерв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0709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922,4</w:t>
            </w:r>
          </w:p>
        </w:tc>
      </w:tr>
      <w:tr w:rsidR="00C93CC9" w:rsidRPr="0030446C" w:rsidTr="0000527E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0709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922,4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Обеспечение деятельности клубных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0500385030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586,1</w:t>
            </w:r>
          </w:p>
        </w:tc>
      </w:tr>
      <w:tr w:rsidR="00C93CC9" w:rsidRPr="0030446C" w:rsidTr="0000527E">
        <w:trPr>
          <w:trHeight w:val="79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0500385030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206,3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0500385030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379,7</w:t>
            </w:r>
          </w:p>
        </w:tc>
      </w:tr>
      <w:tr w:rsidR="00C93CC9" w:rsidRPr="0030446C" w:rsidTr="0000527E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Мероприятия в сфере культуры, кинематографии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0500385050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111,1</w:t>
            </w:r>
          </w:p>
        </w:tc>
      </w:tr>
      <w:tr w:rsidR="00C93CC9" w:rsidRPr="0030446C" w:rsidTr="0000527E">
        <w:trPr>
          <w:trHeight w:val="46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0500385050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111,1</w:t>
            </w:r>
          </w:p>
        </w:tc>
      </w:tr>
      <w:tr w:rsidR="00C93CC9" w:rsidRPr="0030446C" w:rsidTr="0000527E">
        <w:trPr>
          <w:trHeight w:val="9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5090010970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33,4</w:t>
            </w:r>
          </w:p>
        </w:tc>
      </w:tr>
      <w:tr w:rsidR="00C93CC9" w:rsidRPr="0030446C" w:rsidTr="0000527E">
        <w:trPr>
          <w:trHeight w:val="11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5090010970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33,4</w:t>
            </w:r>
          </w:p>
        </w:tc>
      </w:tr>
      <w:tr w:rsidR="00C93CC9" w:rsidRPr="0030446C" w:rsidTr="0000527E">
        <w:trPr>
          <w:trHeight w:val="3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lastRenderedPageBreak/>
              <w:t>Резерв из средств областного бюджета на оплату труда работникам учреждений бюджетной сферы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1709,9</w:t>
            </w:r>
          </w:p>
        </w:tc>
      </w:tr>
      <w:tr w:rsidR="00C93CC9" w:rsidRPr="0030446C" w:rsidTr="0000527E">
        <w:trPr>
          <w:trHeight w:val="4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1645,8</w:t>
            </w:r>
          </w:p>
        </w:tc>
      </w:tr>
      <w:tr w:rsidR="00C93CC9" w:rsidRPr="0030446C" w:rsidTr="0000527E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5090088090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64,1</w:t>
            </w:r>
          </w:p>
        </w:tc>
      </w:tr>
      <w:tr w:rsidR="00C93CC9" w:rsidRPr="0030446C" w:rsidTr="0000527E">
        <w:trPr>
          <w:trHeight w:val="28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 xml:space="preserve">Проведение </w:t>
            </w:r>
            <w:proofErr w:type="spellStart"/>
            <w:r w:rsidRPr="0030446C">
              <w:rPr>
                <w:color w:val="000000"/>
                <w:sz w:val="22"/>
              </w:rPr>
              <w:t>общепоселенческих</w:t>
            </w:r>
            <w:proofErr w:type="spellEnd"/>
            <w:r w:rsidRPr="0030446C">
              <w:rPr>
                <w:color w:val="000000"/>
                <w:sz w:val="22"/>
              </w:rPr>
              <w:t xml:space="preserve"> мероприятий по физкультуре и спорту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0800186010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49,9</w:t>
            </w:r>
          </w:p>
        </w:tc>
      </w:tr>
      <w:tr w:rsidR="00C93CC9" w:rsidRPr="0030446C" w:rsidTr="0000527E">
        <w:trPr>
          <w:trHeight w:val="31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1101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0800186010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C9" w:rsidRPr="0030446C" w:rsidRDefault="00C93CC9" w:rsidP="0000527E">
            <w:pPr>
              <w:jc w:val="right"/>
              <w:rPr>
                <w:color w:val="000000"/>
                <w:sz w:val="22"/>
              </w:rPr>
            </w:pPr>
            <w:r w:rsidRPr="0030446C">
              <w:rPr>
                <w:color w:val="000000"/>
                <w:sz w:val="22"/>
              </w:rPr>
              <w:t>49,9</w:t>
            </w:r>
          </w:p>
        </w:tc>
      </w:tr>
    </w:tbl>
    <w:p w:rsidR="00C93CC9" w:rsidRPr="0030446C" w:rsidRDefault="00C93CC9" w:rsidP="00C93CC9">
      <w:pPr>
        <w:rPr>
          <w:sz w:val="22"/>
        </w:rPr>
      </w:pPr>
    </w:p>
    <w:p w:rsidR="00C93CC9" w:rsidRPr="0030446C" w:rsidRDefault="00C93CC9" w:rsidP="00C93CC9">
      <w:pPr>
        <w:rPr>
          <w:sz w:val="22"/>
        </w:rPr>
      </w:pPr>
      <w:r>
        <w:rPr>
          <w:sz w:val="22"/>
        </w:rPr>
        <w:t xml:space="preserve">                     </w:t>
      </w:r>
      <w:r w:rsidRPr="0030446C">
        <w:rPr>
          <w:sz w:val="22"/>
        </w:rPr>
        <w:t xml:space="preserve">Глава сельсовета                                                                            </w:t>
      </w:r>
      <w:proofErr w:type="spellStart"/>
      <w:r w:rsidRPr="0030446C">
        <w:rPr>
          <w:sz w:val="22"/>
        </w:rPr>
        <w:t>Г.А.Стародумова</w:t>
      </w:r>
      <w:proofErr w:type="spellEnd"/>
    </w:p>
    <w:p w:rsidR="00C93CC9" w:rsidRPr="0030446C" w:rsidRDefault="00C93CC9" w:rsidP="00C93CC9">
      <w:pPr>
        <w:rPr>
          <w:sz w:val="22"/>
        </w:rPr>
      </w:pPr>
    </w:p>
    <w:p w:rsidR="00C93CC9" w:rsidRPr="0030446C" w:rsidRDefault="00C93CC9" w:rsidP="00C93CC9">
      <w:pPr>
        <w:rPr>
          <w:sz w:val="22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C93CC9" w:rsidRPr="00A01FF9" w:rsidRDefault="00C93CC9" w:rsidP="00C93CC9">
      <w:pPr>
        <w:pStyle w:val="22"/>
        <w:shd w:val="clear" w:color="auto" w:fill="auto"/>
        <w:jc w:val="both"/>
        <w:rPr>
          <w:sz w:val="24"/>
          <w:szCs w:val="24"/>
        </w:rPr>
      </w:pPr>
    </w:p>
    <w:p w:rsidR="00C93CC9" w:rsidRDefault="00C93CC9" w:rsidP="00C93CC9">
      <w:pPr>
        <w:jc w:val="both"/>
        <w:rPr>
          <w:sz w:val="32"/>
          <w:szCs w:val="24"/>
        </w:rPr>
      </w:pPr>
    </w:p>
    <w:p w:rsidR="00A2647D" w:rsidRDefault="00A2647D"/>
    <w:sectPr w:rsidR="00A2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932"/>
    <w:multiLevelType w:val="multilevel"/>
    <w:tmpl w:val="FD10E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DB"/>
    <w:rsid w:val="008317DB"/>
    <w:rsid w:val="00A2647D"/>
    <w:rsid w:val="00C93CC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97F5B-D90B-4272-8BA4-069A760D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3CC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3C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C93CC9"/>
    <w:rPr>
      <w:rFonts w:ascii="Arial Unicode MS" w:eastAsia="Arial Unicode MS" w:hAnsi="Arial Unicode MS"/>
      <w:sz w:val="12"/>
      <w:szCs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3CC9"/>
    <w:pPr>
      <w:shd w:val="clear" w:color="auto" w:fill="FFFFFF"/>
      <w:spacing w:line="0" w:lineRule="atLeast"/>
    </w:pPr>
    <w:rPr>
      <w:rFonts w:ascii="Arial Unicode MS" w:eastAsia="Arial Unicode MS" w:hAnsi="Arial Unicode MS" w:cstheme="minorBidi"/>
      <w:sz w:val="12"/>
      <w:szCs w:val="12"/>
      <w:shd w:val="clear" w:color="auto" w:fill="FFFFFF"/>
      <w:lang w:eastAsia="en-US"/>
    </w:rPr>
  </w:style>
  <w:style w:type="paragraph" w:styleId="a3">
    <w:name w:val="Normal (Web)"/>
    <w:basedOn w:val="a"/>
    <w:rsid w:val="00C93C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Анастасия</cp:lastModifiedBy>
  <cp:revision>2</cp:revision>
  <dcterms:created xsi:type="dcterms:W3CDTF">2021-04-17T18:09:00Z</dcterms:created>
  <dcterms:modified xsi:type="dcterms:W3CDTF">2021-04-17T18:09:00Z</dcterms:modified>
</cp:coreProperties>
</file>